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93" w:type="dxa"/>
        <w:jc w:val="center"/>
        <w:tblLayout w:type="fixed"/>
        <w:tblCellMar>
          <w:left w:w="0" w:type="dxa"/>
          <w:right w:w="0" w:type="dxa"/>
        </w:tblCellMar>
        <w:tblLook w:val="01E0" w:firstRow="1" w:lastRow="1" w:firstColumn="1" w:lastColumn="1" w:noHBand="0" w:noVBand="0"/>
      </w:tblPr>
      <w:tblGrid>
        <w:gridCol w:w="4174"/>
        <w:gridCol w:w="5619"/>
      </w:tblGrid>
      <w:tr w:rsidR="001C0B57" w:rsidRPr="00E86D50" w:rsidTr="002B1CDA">
        <w:trPr>
          <w:trHeight w:val="1230"/>
          <w:jc w:val="center"/>
        </w:trPr>
        <w:tc>
          <w:tcPr>
            <w:tcW w:w="4174" w:type="dxa"/>
          </w:tcPr>
          <w:p w:rsidR="001C0B57" w:rsidRPr="00E86D50" w:rsidRDefault="001C0B57" w:rsidP="002B1CDA">
            <w:pPr>
              <w:pStyle w:val="NoSpacing"/>
              <w:jc w:val="center"/>
              <w:rPr>
                <w:rFonts w:ascii="Times New Roman" w:hAnsi="Times New Roman" w:cs="Times New Roman"/>
                <w:sz w:val="26"/>
                <w:szCs w:val="26"/>
              </w:rPr>
            </w:pPr>
            <w:r w:rsidRPr="00E86D50">
              <w:rPr>
                <w:rFonts w:ascii="Times New Roman" w:hAnsi="Times New Roman" w:cs="Times New Roman"/>
                <w:sz w:val="26"/>
                <w:szCs w:val="26"/>
              </w:rPr>
              <w:t>UBND</w:t>
            </w:r>
            <w:r w:rsidRPr="00E86D50">
              <w:rPr>
                <w:rFonts w:ascii="Times New Roman" w:hAnsi="Times New Roman" w:cs="Times New Roman"/>
                <w:spacing w:val="-7"/>
                <w:sz w:val="26"/>
                <w:szCs w:val="26"/>
              </w:rPr>
              <w:t xml:space="preserve"> </w:t>
            </w:r>
            <w:r w:rsidRPr="00E86D50">
              <w:rPr>
                <w:rFonts w:ascii="Times New Roman" w:hAnsi="Times New Roman" w:cs="Times New Roman"/>
                <w:sz w:val="26"/>
                <w:szCs w:val="26"/>
              </w:rPr>
              <w:t>TỈNH</w:t>
            </w:r>
            <w:r w:rsidRPr="00E86D50">
              <w:rPr>
                <w:rFonts w:ascii="Times New Roman" w:hAnsi="Times New Roman" w:cs="Times New Roman"/>
                <w:spacing w:val="-7"/>
                <w:sz w:val="26"/>
                <w:szCs w:val="26"/>
              </w:rPr>
              <w:t xml:space="preserve"> </w:t>
            </w:r>
            <w:r w:rsidRPr="00E86D50">
              <w:rPr>
                <w:rFonts w:ascii="Times New Roman" w:hAnsi="Times New Roman" w:cs="Times New Roman"/>
                <w:sz w:val="26"/>
                <w:szCs w:val="26"/>
              </w:rPr>
              <w:t>CAO BẰNG</w:t>
            </w:r>
          </w:p>
          <w:p w:rsidR="001C0B57" w:rsidRPr="00E86D50" w:rsidRDefault="001C0B57" w:rsidP="002B1CDA">
            <w:pPr>
              <w:pStyle w:val="NoSpacing"/>
              <w:jc w:val="center"/>
              <w:rPr>
                <w:rFonts w:ascii="Times New Roman" w:hAnsi="Times New Roman" w:cs="Times New Roman"/>
                <w:b/>
                <w:sz w:val="26"/>
                <w:szCs w:val="26"/>
              </w:rPr>
            </w:pPr>
            <w:r w:rsidRPr="00E86D50">
              <w:rPr>
                <w:rFonts w:ascii="Times New Roman" w:hAnsi="Times New Roman" w:cs="Times New Roman"/>
                <w:b/>
                <w:sz w:val="26"/>
                <w:szCs w:val="26"/>
              </w:rPr>
              <w:t>SỞ</w:t>
            </w:r>
            <w:r w:rsidRPr="00E86D50">
              <w:rPr>
                <w:rFonts w:ascii="Times New Roman" w:hAnsi="Times New Roman" w:cs="Times New Roman"/>
                <w:b/>
                <w:spacing w:val="-7"/>
                <w:sz w:val="26"/>
                <w:szCs w:val="26"/>
              </w:rPr>
              <w:t xml:space="preserve"> </w:t>
            </w:r>
            <w:r w:rsidRPr="00E86D50">
              <w:rPr>
                <w:rFonts w:ascii="Times New Roman" w:hAnsi="Times New Roman" w:cs="Times New Roman"/>
                <w:b/>
                <w:sz w:val="26"/>
                <w:szCs w:val="26"/>
              </w:rPr>
              <w:t>KHOA</w:t>
            </w:r>
            <w:r w:rsidRPr="00E86D50">
              <w:rPr>
                <w:rFonts w:ascii="Times New Roman" w:hAnsi="Times New Roman" w:cs="Times New Roman"/>
                <w:b/>
                <w:spacing w:val="-6"/>
                <w:sz w:val="26"/>
                <w:szCs w:val="26"/>
              </w:rPr>
              <w:t xml:space="preserve"> </w:t>
            </w:r>
            <w:r w:rsidRPr="00E86D50">
              <w:rPr>
                <w:rFonts w:ascii="Times New Roman" w:hAnsi="Times New Roman" w:cs="Times New Roman"/>
                <w:b/>
                <w:sz w:val="26"/>
                <w:szCs w:val="26"/>
              </w:rPr>
              <w:t>HỌC</w:t>
            </w:r>
            <w:r w:rsidRPr="00E86D50">
              <w:rPr>
                <w:rFonts w:ascii="Times New Roman" w:hAnsi="Times New Roman" w:cs="Times New Roman"/>
                <w:b/>
                <w:spacing w:val="-6"/>
                <w:sz w:val="26"/>
                <w:szCs w:val="26"/>
              </w:rPr>
              <w:t xml:space="preserve"> </w:t>
            </w:r>
            <w:r w:rsidRPr="00E86D50">
              <w:rPr>
                <w:rFonts w:ascii="Times New Roman" w:hAnsi="Times New Roman" w:cs="Times New Roman"/>
                <w:b/>
                <w:sz w:val="26"/>
                <w:szCs w:val="26"/>
              </w:rPr>
              <w:t>VÀ</w:t>
            </w:r>
            <w:r w:rsidRPr="00E86D50">
              <w:rPr>
                <w:rFonts w:ascii="Times New Roman" w:hAnsi="Times New Roman" w:cs="Times New Roman"/>
                <w:b/>
                <w:spacing w:val="-3"/>
                <w:sz w:val="26"/>
                <w:szCs w:val="26"/>
              </w:rPr>
              <w:t xml:space="preserve"> </w:t>
            </w:r>
            <w:r w:rsidRPr="00E86D50">
              <w:rPr>
                <w:rFonts w:ascii="Times New Roman" w:hAnsi="Times New Roman" w:cs="Times New Roman"/>
                <w:b/>
                <w:sz w:val="26"/>
                <w:szCs w:val="26"/>
              </w:rPr>
              <w:t>CÔNG</w:t>
            </w:r>
            <w:r w:rsidRPr="00E86D50">
              <w:rPr>
                <w:rFonts w:ascii="Times New Roman" w:hAnsi="Times New Roman" w:cs="Times New Roman"/>
                <w:b/>
                <w:spacing w:val="-6"/>
                <w:sz w:val="26"/>
                <w:szCs w:val="26"/>
              </w:rPr>
              <w:t xml:space="preserve"> </w:t>
            </w:r>
            <w:r w:rsidRPr="00E86D50">
              <w:rPr>
                <w:rFonts w:ascii="Times New Roman" w:hAnsi="Times New Roman" w:cs="Times New Roman"/>
                <w:b/>
                <w:spacing w:val="-4"/>
                <w:sz w:val="26"/>
                <w:szCs w:val="26"/>
              </w:rPr>
              <w:t>NGHỆ</w:t>
            </w:r>
          </w:p>
          <w:p w:rsidR="001C0B57" w:rsidRPr="00E86D50" w:rsidRDefault="001C0B57" w:rsidP="002B1CDA">
            <w:pPr>
              <w:pStyle w:val="NoSpacing"/>
              <w:jc w:val="center"/>
              <w:rPr>
                <w:rFonts w:ascii="Times New Roman" w:hAnsi="Times New Roman" w:cs="Times New Roman"/>
                <w:sz w:val="28"/>
                <w:szCs w:val="28"/>
              </w:rPr>
            </w:pPr>
            <w:r w:rsidRPr="00E86D50">
              <w:rPr>
                <w:rFonts w:ascii="Times New Roman" w:hAnsi="Times New Roman" w:cs="Times New Roman"/>
                <w:noProof/>
                <w:sz w:val="28"/>
                <w:szCs w:val="28"/>
                <w:lang w:val="en-GB" w:eastAsia="en-GB"/>
              </w:rPr>
              <mc:AlternateContent>
                <mc:Choice Requires="wps">
                  <w:drawing>
                    <wp:anchor distT="0" distB="0" distL="114300" distR="114300" simplePos="0" relativeHeight="251659264" behindDoc="0" locked="0" layoutInCell="1" allowOverlap="1" wp14:anchorId="4231A7FE" wp14:editId="0606968A">
                      <wp:simplePos x="0" y="0"/>
                      <wp:positionH relativeFrom="column">
                        <wp:posOffset>635000</wp:posOffset>
                      </wp:positionH>
                      <wp:positionV relativeFrom="paragraph">
                        <wp:posOffset>24130</wp:posOffset>
                      </wp:positionV>
                      <wp:extent cx="1428750" cy="0"/>
                      <wp:effectExtent l="0" t="0" r="19050" b="19050"/>
                      <wp:wrapNone/>
                      <wp:docPr id="1673912585" name="Straight Connector 4"/>
                      <wp:cNvGraphicFramePr/>
                      <a:graphic xmlns:a="http://schemas.openxmlformats.org/drawingml/2006/main">
                        <a:graphicData uri="http://schemas.microsoft.com/office/word/2010/wordprocessingShape">
                          <wps:wsp>
                            <wps:cNvCnPr/>
                            <wps:spPr>
                              <a:xfrm>
                                <a:off x="0" y="0"/>
                                <a:ext cx="1428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pt,1.9pt" to="162.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" strokecolor="black [3040]"/>
                  </w:pict>
                </mc:Fallback>
              </mc:AlternateContent>
            </w:r>
          </w:p>
          <w:p w:rsidR="001C0B57" w:rsidRPr="00E86D50" w:rsidRDefault="001C0B57" w:rsidP="00362849">
            <w:pPr>
              <w:pStyle w:val="NoSpacing"/>
              <w:jc w:val="center"/>
              <w:rPr>
                <w:rFonts w:ascii="Times New Roman" w:hAnsi="Times New Roman" w:cs="Times New Roman"/>
                <w:sz w:val="26"/>
                <w:szCs w:val="26"/>
              </w:rPr>
            </w:pPr>
            <w:r w:rsidRPr="00E86D50">
              <w:rPr>
                <w:rFonts w:ascii="Times New Roman" w:hAnsi="Times New Roman" w:cs="Times New Roman"/>
                <w:spacing w:val="-2"/>
                <w:sz w:val="26"/>
                <w:szCs w:val="26"/>
              </w:rPr>
              <w:t xml:space="preserve">Số:  </w:t>
            </w:r>
            <w:r w:rsidR="00362849">
              <w:rPr>
                <w:rFonts w:ascii="Times New Roman" w:hAnsi="Times New Roman" w:cs="Times New Roman"/>
                <w:spacing w:val="-2"/>
                <w:sz w:val="26"/>
                <w:szCs w:val="26"/>
              </w:rPr>
              <w:t xml:space="preserve">     </w:t>
            </w:r>
            <w:r w:rsidRPr="00E86D50">
              <w:rPr>
                <w:rFonts w:ascii="Times New Roman" w:hAnsi="Times New Roman" w:cs="Times New Roman"/>
                <w:spacing w:val="-2"/>
                <w:sz w:val="26"/>
                <w:szCs w:val="26"/>
              </w:rPr>
              <w:t>/</w:t>
            </w:r>
            <w:r>
              <w:rPr>
                <w:rFonts w:ascii="Times New Roman" w:hAnsi="Times New Roman" w:cs="Times New Roman"/>
                <w:spacing w:val="-2"/>
                <w:sz w:val="26"/>
                <w:szCs w:val="26"/>
              </w:rPr>
              <w:t>BC-</w:t>
            </w:r>
            <w:r w:rsidRPr="00E86D50">
              <w:rPr>
                <w:rFonts w:ascii="Times New Roman" w:hAnsi="Times New Roman" w:cs="Times New Roman"/>
                <w:spacing w:val="-4"/>
                <w:sz w:val="26"/>
                <w:szCs w:val="26"/>
              </w:rPr>
              <w:t>SKHCN</w:t>
            </w:r>
          </w:p>
        </w:tc>
        <w:tc>
          <w:tcPr>
            <w:tcW w:w="5619" w:type="dxa"/>
          </w:tcPr>
          <w:p w:rsidR="001C0B57" w:rsidRPr="00E86D50" w:rsidRDefault="001C0B57" w:rsidP="002B1CDA">
            <w:pPr>
              <w:pStyle w:val="NoSpacing"/>
              <w:jc w:val="center"/>
              <w:rPr>
                <w:rFonts w:ascii="Times New Roman" w:hAnsi="Times New Roman" w:cs="Times New Roman"/>
                <w:b/>
                <w:sz w:val="26"/>
                <w:szCs w:val="26"/>
              </w:rPr>
            </w:pPr>
            <w:r w:rsidRPr="00E86D50">
              <w:rPr>
                <w:rFonts w:ascii="Times New Roman" w:hAnsi="Times New Roman" w:cs="Times New Roman"/>
                <w:b/>
                <w:sz w:val="26"/>
                <w:szCs w:val="26"/>
              </w:rPr>
              <w:t>CỘNG</w:t>
            </w:r>
            <w:r w:rsidRPr="00E86D50">
              <w:rPr>
                <w:rFonts w:ascii="Times New Roman" w:hAnsi="Times New Roman" w:cs="Times New Roman"/>
                <w:b/>
                <w:spacing w:val="-7"/>
                <w:sz w:val="26"/>
                <w:szCs w:val="26"/>
              </w:rPr>
              <w:t xml:space="preserve"> </w:t>
            </w:r>
            <w:r w:rsidRPr="00E86D50">
              <w:rPr>
                <w:rFonts w:ascii="Times New Roman" w:hAnsi="Times New Roman" w:cs="Times New Roman"/>
                <w:b/>
                <w:sz w:val="26"/>
                <w:szCs w:val="26"/>
              </w:rPr>
              <w:t>HÒA</w:t>
            </w:r>
            <w:r w:rsidRPr="00E86D50">
              <w:rPr>
                <w:rFonts w:ascii="Times New Roman" w:hAnsi="Times New Roman" w:cs="Times New Roman"/>
                <w:b/>
                <w:spacing w:val="-7"/>
                <w:sz w:val="26"/>
                <w:szCs w:val="26"/>
              </w:rPr>
              <w:t xml:space="preserve"> </w:t>
            </w:r>
            <w:r w:rsidRPr="00E86D50">
              <w:rPr>
                <w:rFonts w:ascii="Times New Roman" w:hAnsi="Times New Roman" w:cs="Times New Roman"/>
                <w:b/>
                <w:sz w:val="26"/>
                <w:szCs w:val="26"/>
              </w:rPr>
              <w:t>XÃ</w:t>
            </w:r>
            <w:r w:rsidRPr="00E86D50">
              <w:rPr>
                <w:rFonts w:ascii="Times New Roman" w:hAnsi="Times New Roman" w:cs="Times New Roman"/>
                <w:b/>
                <w:spacing w:val="-5"/>
                <w:sz w:val="26"/>
                <w:szCs w:val="26"/>
              </w:rPr>
              <w:t xml:space="preserve"> </w:t>
            </w:r>
            <w:r w:rsidRPr="00E86D50">
              <w:rPr>
                <w:rFonts w:ascii="Times New Roman" w:hAnsi="Times New Roman" w:cs="Times New Roman"/>
                <w:b/>
                <w:sz w:val="26"/>
                <w:szCs w:val="26"/>
              </w:rPr>
              <w:t>HỘI</w:t>
            </w:r>
            <w:r w:rsidRPr="00E86D50">
              <w:rPr>
                <w:rFonts w:ascii="Times New Roman" w:hAnsi="Times New Roman" w:cs="Times New Roman"/>
                <w:b/>
                <w:spacing w:val="-5"/>
                <w:sz w:val="26"/>
                <w:szCs w:val="26"/>
              </w:rPr>
              <w:t xml:space="preserve"> </w:t>
            </w:r>
            <w:r w:rsidRPr="00E86D50">
              <w:rPr>
                <w:rFonts w:ascii="Times New Roman" w:hAnsi="Times New Roman" w:cs="Times New Roman"/>
                <w:b/>
                <w:sz w:val="26"/>
                <w:szCs w:val="26"/>
              </w:rPr>
              <w:t>CHỦ</w:t>
            </w:r>
            <w:r w:rsidRPr="00E86D50">
              <w:rPr>
                <w:rFonts w:ascii="Times New Roman" w:hAnsi="Times New Roman" w:cs="Times New Roman"/>
                <w:b/>
                <w:spacing w:val="-7"/>
                <w:sz w:val="26"/>
                <w:szCs w:val="26"/>
              </w:rPr>
              <w:t xml:space="preserve"> </w:t>
            </w:r>
            <w:r w:rsidRPr="00E86D50">
              <w:rPr>
                <w:rFonts w:ascii="Times New Roman" w:hAnsi="Times New Roman" w:cs="Times New Roman"/>
                <w:b/>
                <w:sz w:val="26"/>
                <w:szCs w:val="26"/>
              </w:rPr>
              <w:t>NGHĨA</w:t>
            </w:r>
            <w:r w:rsidRPr="00E86D50">
              <w:rPr>
                <w:rFonts w:ascii="Times New Roman" w:hAnsi="Times New Roman" w:cs="Times New Roman"/>
                <w:b/>
                <w:spacing w:val="-7"/>
                <w:sz w:val="26"/>
                <w:szCs w:val="26"/>
              </w:rPr>
              <w:t xml:space="preserve"> </w:t>
            </w:r>
            <w:r w:rsidRPr="00E86D50">
              <w:rPr>
                <w:rFonts w:ascii="Times New Roman" w:hAnsi="Times New Roman" w:cs="Times New Roman"/>
                <w:b/>
                <w:sz w:val="26"/>
                <w:szCs w:val="26"/>
              </w:rPr>
              <w:t>VIÊT</w:t>
            </w:r>
            <w:r w:rsidRPr="00E86D50">
              <w:rPr>
                <w:rFonts w:ascii="Times New Roman" w:hAnsi="Times New Roman" w:cs="Times New Roman"/>
                <w:b/>
                <w:spacing w:val="-5"/>
                <w:sz w:val="26"/>
                <w:szCs w:val="26"/>
              </w:rPr>
              <w:t xml:space="preserve"> NAM</w:t>
            </w:r>
          </w:p>
          <w:p w:rsidR="001C0B57" w:rsidRPr="00E86D50" w:rsidRDefault="001C0B57" w:rsidP="002B1CDA">
            <w:pPr>
              <w:pStyle w:val="NoSpacing"/>
              <w:jc w:val="center"/>
              <w:rPr>
                <w:rFonts w:ascii="Times New Roman" w:hAnsi="Times New Roman" w:cs="Times New Roman"/>
                <w:b/>
                <w:sz w:val="28"/>
                <w:szCs w:val="28"/>
              </w:rPr>
            </w:pPr>
            <w:r w:rsidRPr="00E86D50">
              <w:rPr>
                <w:rFonts w:ascii="Times New Roman" w:hAnsi="Times New Roman" w:cs="Times New Roman"/>
                <w:b/>
                <w:sz w:val="28"/>
                <w:szCs w:val="28"/>
              </w:rPr>
              <w:t>Độc</w:t>
            </w:r>
            <w:r w:rsidRPr="00E86D50">
              <w:rPr>
                <w:rFonts w:ascii="Times New Roman" w:hAnsi="Times New Roman" w:cs="Times New Roman"/>
                <w:b/>
                <w:spacing w:val="-1"/>
                <w:sz w:val="28"/>
                <w:szCs w:val="28"/>
              </w:rPr>
              <w:t xml:space="preserve"> </w:t>
            </w:r>
            <w:r w:rsidRPr="00E86D50">
              <w:rPr>
                <w:rFonts w:ascii="Times New Roman" w:hAnsi="Times New Roman" w:cs="Times New Roman"/>
                <w:b/>
                <w:sz w:val="28"/>
                <w:szCs w:val="28"/>
              </w:rPr>
              <w:t>lập</w:t>
            </w:r>
            <w:r w:rsidRPr="00E86D50">
              <w:rPr>
                <w:rFonts w:ascii="Times New Roman" w:hAnsi="Times New Roman" w:cs="Times New Roman"/>
                <w:b/>
                <w:spacing w:val="-1"/>
                <w:sz w:val="28"/>
                <w:szCs w:val="28"/>
              </w:rPr>
              <w:t xml:space="preserve"> </w:t>
            </w:r>
            <w:r w:rsidRPr="00E86D50">
              <w:rPr>
                <w:rFonts w:ascii="Times New Roman" w:hAnsi="Times New Roman" w:cs="Times New Roman"/>
                <w:b/>
                <w:sz w:val="28"/>
                <w:szCs w:val="28"/>
              </w:rPr>
              <w:t>-</w:t>
            </w:r>
            <w:r w:rsidRPr="00E86D50">
              <w:rPr>
                <w:rFonts w:ascii="Times New Roman" w:hAnsi="Times New Roman" w:cs="Times New Roman"/>
                <w:b/>
                <w:spacing w:val="-1"/>
                <w:sz w:val="28"/>
                <w:szCs w:val="28"/>
              </w:rPr>
              <w:t xml:space="preserve"> </w:t>
            </w:r>
            <w:r w:rsidRPr="00E86D50">
              <w:rPr>
                <w:rFonts w:ascii="Times New Roman" w:hAnsi="Times New Roman" w:cs="Times New Roman"/>
                <w:b/>
                <w:spacing w:val="22"/>
                <w:sz w:val="28"/>
                <w:szCs w:val="28"/>
              </w:rPr>
              <w:t>Tự</w:t>
            </w:r>
            <w:r w:rsidRPr="00E86D50">
              <w:rPr>
                <w:rFonts w:ascii="Times New Roman" w:hAnsi="Times New Roman" w:cs="Times New Roman"/>
                <w:b/>
                <w:spacing w:val="-1"/>
                <w:sz w:val="28"/>
                <w:szCs w:val="28"/>
              </w:rPr>
              <w:t xml:space="preserve"> </w:t>
            </w:r>
            <w:r w:rsidRPr="00E86D50">
              <w:rPr>
                <w:rFonts w:ascii="Times New Roman" w:hAnsi="Times New Roman" w:cs="Times New Roman"/>
                <w:b/>
                <w:sz w:val="28"/>
                <w:szCs w:val="28"/>
              </w:rPr>
              <w:t>do -</w:t>
            </w:r>
            <w:r w:rsidRPr="00E86D50">
              <w:rPr>
                <w:rFonts w:ascii="Times New Roman" w:hAnsi="Times New Roman" w:cs="Times New Roman"/>
                <w:b/>
                <w:spacing w:val="-1"/>
                <w:sz w:val="28"/>
                <w:szCs w:val="28"/>
              </w:rPr>
              <w:t xml:space="preserve"> </w:t>
            </w:r>
            <w:r w:rsidRPr="00E86D50">
              <w:rPr>
                <w:rFonts w:ascii="Times New Roman" w:hAnsi="Times New Roman" w:cs="Times New Roman"/>
                <w:b/>
                <w:sz w:val="28"/>
                <w:szCs w:val="28"/>
              </w:rPr>
              <w:t>Hạnh</w:t>
            </w:r>
            <w:r w:rsidRPr="00E86D50">
              <w:rPr>
                <w:rFonts w:ascii="Times New Roman" w:hAnsi="Times New Roman" w:cs="Times New Roman"/>
                <w:b/>
                <w:spacing w:val="-1"/>
                <w:sz w:val="28"/>
                <w:szCs w:val="28"/>
              </w:rPr>
              <w:t xml:space="preserve"> </w:t>
            </w:r>
            <w:r w:rsidRPr="00E86D50">
              <w:rPr>
                <w:rFonts w:ascii="Times New Roman" w:hAnsi="Times New Roman" w:cs="Times New Roman"/>
                <w:b/>
                <w:spacing w:val="-4"/>
                <w:sz w:val="28"/>
                <w:szCs w:val="28"/>
              </w:rPr>
              <w:t>phúc</w:t>
            </w:r>
          </w:p>
          <w:p w:rsidR="001C0B57" w:rsidRDefault="001C0B57" w:rsidP="002B1CDA">
            <w:pPr>
              <w:pStyle w:val="NoSpacing"/>
              <w:jc w:val="center"/>
              <w:rPr>
                <w:i/>
                <w:position w:val="1"/>
                <w:sz w:val="28"/>
                <w:szCs w:val="28"/>
              </w:rPr>
            </w:pPr>
            <w:r w:rsidRPr="00E86D50">
              <w:rPr>
                <w:rFonts w:ascii="Times New Roman" w:hAnsi="Times New Roman" w:cs="Times New Roman"/>
                <w:noProof/>
                <w:sz w:val="28"/>
                <w:szCs w:val="28"/>
                <w:lang w:val="en-GB" w:eastAsia="en-GB"/>
              </w:rPr>
              <mc:AlternateContent>
                <mc:Choice Requires="wps">
                  <w:drawing>
                    <wp:anchor distT="0" distB="0" distL="114300" distR="114300" simplePos="0" relativeHeight="251660288" behindDoc="0" locked="0" layoutInCell="1" allowOverlap="1" wp14:anchorId="45C9E8C0" wp14:editId="6DF2E590">
                      <wp:simplePos x="0" y="0"/>
                      <wp:positionH relativeFrom="column">
                        <wp:posOffset>906036</wp:posOffset>
                      </wp:positionH>
                      <wp:positionV relativeFrom="paragraph">
                        <wp:posOffset>30480</wp:posOffset>
                      </wp:positionV>
                      <wp:extent cx="1817152" cy="0"/>
                      <wp:effectExtent l="0" t="0" r="12065" b="19050"/>
                      <wp:wrapNone/>
                      <wp:docPr id="1606108880" name="Straight Connector 4"/>
                      <wp:cNvGraphicFramePr/>
                      <a:graphic xmlns:a="http://schemas.openxmlformats.org/drawingml/2006/main">
                        <a:graphicData uri="http://schemas.microsoft.com/office/word/2010/wordprocessingShape">
                          <wps:wsp>
                            <wps:cNvCnPr/>
                            <wps:spPr>
                              <a:xfrm>
                                <a:off x="0" y="0"/>
                                <a:ext cx="181715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35pt,2.4pt" to="214.4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" strokecolor="black [3040]"/>
                  </w:pict>
                </mc:Fallback>
              </mc:AlternateContent>
            </w:r>
          </w:p>
          <w:p w:rsidR="001C0B57" w:rsidRPr="00E86D50" w:rsidRDefault="001C0B57" w:rsidP="00362849">
            <w:pPr>
              <w:pStyle w:val="NoSpacing"/>
              <w:jc w:val="center"/>
              <w:rPr>
                <w:rFonts w:ascii="Times New Roman" w:hAnsi="Times New Roman" w:cs="Times New Roman"/>
                <w:i/>
                <w:position w:val="1"/>
                <w:sz w:val="28"/>
                <w:szCs w:val="28"/>
              </w:rPr>
            </w:pPr>
            <w:r w:rsidRPr="00E86D50">
              <w:rPr>
                <w:rFonts w:ascii="Times New Roman" w:hAnsi="Times New Roman" w:cs="Times New Roman"/>
                <w:i/>
                <w:position w:val="1"/>
                <w:sz w:val="28"/>
                <w:szCs w:val="28"/>
              </w:rPr>
              <w:t>Cao Bằng,</w:t>
            </w:r>
            <w:r w:rsidRPr="00E86D50">
              <w:rPr>
                <w:rFonts w:ascii="Times New Roman" w:hAnsi="Times New Roman" w:cs="Times New Roman"/>
                <w:i/>
                <w:spacing w:val="-1"/>
                <w:position w:val="1"/>
                <w:sz w:val="28"/>
                <w:szCs w:val="28"/>
              </w:rPr>
              <w:t xml:space="preserve"> </w:t>
            </w:r>
            <w:r w:rsidRPr="00E86D50">
              <w:rPr>
                <w:rFonts w:ascii="Times New Roman" w:hAnsi="Times New Roman" w:cs="Times New Roman"/>
                <w:i/>
                <w:position w:val="1"/>
                <w:sz w:val="28"/>
                <w:szCs w:val="28"/>
              </w:rPr>
              <w:t>ngày</w:t>
            </w:r>
            <w:r w:rsidR="00AE0F15">
              <w:rPr>
                <w:rFonts w:ascii="Times New Roman" w:hAnsi="Times New Roman" w:cs="Times New Roman"/>
                <w:i/>
                <w:position w:val="1"/>
                <w:sz w:val="28"/>
                <w:szCs w:val="28"/>
              </w:rPr>
              <w:t xml:space="preserve"> </w:t>
            </w:r>
            <w:r w:rsidR="00362849">
              <w:rPr>
                <w:rFonts w:ascii="Times New Roman" w:hAnsi="Times New Roman" w:cs="Times New Roman"/>
                <w:i/>
                <w:position w:val="1"/>
                <w:sz w:val="28"/>
                <w:szCs w:val="28"/>
              </w:rPr>
              <w:t xml:space="preserve">   </w:t>
            </w:r>
            <w:r w:rsidR="00AE0F15">
              <w:rPr>
                <w:rFonts w:ascii="Times New Roman" w:hAnsi="Times New Roman" w:cs="Times New Roman"/>
                <w:i/>
                <w:position w:val="1"/>
                <w:sz w:val="28"/>
                <w:szCs w:val="28"/>
              </w:rPr>
              <w:t xml:space="preserve"> </w:t>
            </w:r>
            <w:r w:rsidRPr="00E86D50">
              <w:rPr>
                <w:rFonts w:ascii="Times New Roman" w:hAnsi="Times New Roman" w:cs="Times New Roman"/>
                <w:i/>
                <w:position w:val="1"/>
                <w:sz w:val="28"/>
                <w:szCs w:val="28"/>
              </w:rPr>
              <w:t>tháng</w:t>
            </w:r>
            <w:r w:rsidRPr="00E86D50">
              <w:rPr>
                <w:rFonts w:ascii="Times New Roman" w:hAnsi="Times New Roman" w:cs="Times New Roman"/>
                <w:i/>
                <w:spacing w:val="-19"/>
                <w:position w:val="1"/>
                <w:sz w:val="28"/>
                <w:szCs w:val="28"/>
              </w:rPr>
              <w:t xml:space="preserve"> </w:t>
            </w:r>
            <w:r>
              <w:rPr>
                <w:rFonts w:ascii="Times New Roman" w:hAnsi="Times New Roman" w:cs="Times New Roman"/>
                <w:i/>
                <w:position w:val="2"/>
                <w:sz w:val="28"/>
                <w:szCs w:val="28"/>
              </w:rPr>
              <w:t>5</w:t>
            </w:r>
            <w:r w:rsidRPr="00E86D50">
              <w:rPr>
                <w:rFonts w:ascii="Times New Roman" w:hAnsi="Times New Roman" w:cs="Times New Roman"/>
                <w:i/>
                <w:position w:val="2"/>
                <w:sz w:val="28"/>
                <w:szCs w:val="28"/>
              </w:rPr>
              <w:t xml:space="preserve"> </w:t>
            </w:r>
            <w:r w:rsidRPr="00E86D50">
              <w:rPr>
                <w:rFonts w:ascii="Times New Roman" w:hAnsi="Times New Roman" w:cs="Times New Roman"/>
                <w:i/>
                <w:position w:val="1"/>
                <w:sz w:val="28"/>
                <w:szCs w:val="28"/>
              </w:rPr>
              <w:t>năm</w:t>
            </w:r>
            <w:r w:rsidRPr="00E86D50">
              <w:rPr>
                <w:rFonts w:ascii="Times New Roman" w:hAnsi="Times New Roman" w:cs="Times New Roman"/>
                <w:i/>
                <w:spacing w:val="-2"/>
                <w:position w:val="1"/>
                <w:sz w:val="28"/>
                <w:szCs w:val="28"/>
              </w:rPr>
              <w:t xml:space="preserve"> </w:t>
            </w:r>
            <w:r w:rsidRPr="00E86D50">
              <w:rPr>
                <w:rFonts w:ascii="Times New Roman" w:hAnsi="Times New Roman" w:cs="Times New Roman"/>
                <w:i/>
                <w:spacing w:val="-4"/>
                <w:position w:val="1"/>
                <w:sz w:val="28"/>
                <w:szCs w:val="28"/>
              </w:rPr>
              <w:t>2026</w:t>
            </w:r>
          </w:p>
        </w:tc>
      </w:tr>
    </w:tbl>
    <w:p w:rsidR="001C0B57" w:rsidRDefault="001C0B57" w:rsidP="001C0B57">
      <w:pPr>
        <w:pStyle w:val="NoSpacing"/>
        <w:jc w:val="center"/>
        <w:rPr>
          <w:rFonts w:ascii="Times New Roman" w:hAnsi="Times New Roman" w:cs="Times New Roman"/>
          <w:b/>
          <w:bCs/>
          <w:sz w:val="28"/>
          <w:szCs w:val="28"/>
        </w:rPr>
      </w:pPr>
    </w:p>
    <w:p w:rsidR="001C0B57" w:rsidRDefault="001C0B57" w:rsidP="001C0B57">
      <w:pPr>
        <w:pStyle w:val="NoSpacing"/>
        <w:jc w:val="center"/>
        <w:rPr>
          <w:rFonts w:ascii="Times New Roman" w:hAnsi="Times New Roman" w:cs="Times New Roman"/>
          <w:b/>
          <w:bCs/>
          <w:sz w:val="28"/>
          <w:szCs w:val="28"/>
        </w:rPr>
      </w:pPr>
      <w:r>
        <w:rPr>
          <w:rFonts w:ascii="Times New Roman" w:hAnsi="Times New Roman" w:cs="Times New Roman"/>
          <w:b/>
          <w:bCs/>
          <w:sz w:val="28"/>
          <w:szCs w:val="28"/>
        </w:rPr>
        <w:t>BÁO CÁO</w:t>
      </w:r>
      <w:bookmarkStart w:id="0" w:name="_GoBack"/>
      <w:bookmarkEnd w:id="0"/>
    </w:p>
    <w:p w:rsidR="001C0B57" w:rsidRDefault="001C0B57" w:rsidP="001C0B57">
      <w:pPr>
        <w:pStyle w:val="NoSpacing"/>
        <w:jc w:val="center"/>
        <w:rPr>
          <w:rFonts w:ascii="Times New Roman" w:hAnsi="Times New Roman" w:cs="Times New Roman"/>
          <w:b/>
          <w:bCs/>
          <w:sz w:val="28"/>
          <w:szCs w:val="28"/>
          <w:lang w:val="pl-PL"/>
        </w:rPr>
      </w:pPr>
      <w:r>
        <w:rPr>
          <w:rFonts w:ascii="Times New Roman" w:hAnsi="Times New Roman" w:cs="Times New Roman"/>
          <w:b/>
          <w:bCs/>
          <w:sz w:val="28"/>
          <w:szCs w:val="28"/>
        </w:rPr>
        <w:t xml:space="preserve">Tổng kết thi hành Nghị quyết số 87/2023/NQ-HĐND </w:t>
      </w:r>
      <w:r w:rsidRPr="001C0B57">
        <w:rPr>
          <w:rFonts w:ascii="Times New Roman" w:hAnsi="Times New Roman" w:cs="Times New Roman"/>
          <w:b/>
          <w:bCs/>
          <w:sz w:val="28"/>
          <w:szCs w:val="28"/>
          <w:lang w:val="pl-PL"/>
        </w:rPr>
        <w:t>ngày 08/12/2023</w:t>
      </w:r>
    </w:p>
    <w:p w:rsidR="001C0B57" w:rsidRDefault="001C0B57" w:rsidP="001C0B57">
      <w:pPr>
        <w:pStyle w:val="NoSpacing"/>
        <w:jc w:val="center"/>
        <w:rPr>
          <w:rFonts w:ascii="Times New Roman" w:hAnsi="Times New Roman" w:cs="Times New Roman"/>
          <w:b/>
          <w:bCs/>
          <w:sz w:val="28"/>
          <w:szCs w:val="28"/>
          <w:lang w:val="pl-PL"/>
        </w:rPr>
      </w:pPr>
      <w:r w:rsidRPr="001C0B57">
        <w:rPr>
          <w:rFonts w:ascii="Times New Roman" w:hAnsi="Times New Roman" w:cs="Times New Roman"/>
          <w:b/>
          <w:bCs/>
          <w:sz w:val="28"/>
          <w:szCs w:val="28"/>
          <w:lang w:val="pl-PL"/>
        </w:rPr>
        <w:t xml:space="preserve"> quy định một số định mức lập dự toán kinh phí ngân sách nhà nước</w:t>
      </w:r>
    </w:p>
    <w:p w:rsidR="001C0B57" w:rsidRDefault="001C0B57" w:rsidP="001C0B57">
      <w:pPr>
        <w:pStyle w:val="NoSpacing"/>
        <w:jc w:val="center"/>
        <w:rPr>
          <w:rFonts w:ascii="Times New Roman" w:hAnsi="Times New Roman" w:cs="Times New Roman"/>
          <w:b/>
          <w:bCs/>
          <w:sz w:val="28"/>
          <w:szCs w:val="28"/>
          <w:lang w:val="pl-PL"/>
        </w:rPr>
      </w:pPr>
      <w:r w:rsidRPr="001C0B57">
        <w:rPr>
          <w:rFonts w:ascii="Times New Roman" w:hAnsi="Times New Roman" w:cs="Times New Roman"/>
          <w:b/>
          <w:bCs/>
          <w:sz w:val="28"/>
          <w:szCs w:val="28"/>
          <w:lang w:val="pl-PL"/>
        </w:rPr>
        <w:t>thực hiện nhiệm vụ khoa học và công nghệ trên địa bàn tỉnh Cao Bằng</w:t>
      </w:r>
    </w:p>
    <w:p w:rsidR="00F77C1E" w:rsidRPr="001C0B57" w:rsidRDefault="00CD7752" w:rsidP="001C0B57">
      <w:pPr>
        <w:pStyle w:val="NoSpacing"/>
        <w:jc w:val="center"/>
        <w:rPr>
          <w:rFonts w:ascii="Times New Roman" w:hAnsi="Times New Roman" w:cs="Times New Roman"/>
          <w:b/>
          <w:bCs/>
          <w:sz w:val="28"/>
          <w:szCs w:val="28"/>
        </w:rPr>
      </w:pPr>
      <w:r>
        <w:rPr>
          <w:rFonts w:ascii="Times New Roman" w:hAnsi="Times New Roman" w:cs="Times New Roman"/>
          <w:b/>
          <w:bCs/>
          <w:noProof/>
          <w:sz w:val="28"/>
          <w:szCs w:val="28"/>
          <w:lang w:val="en-GB" w:eastAsia="en-GB"/>
          <w14:ligatures w14:val="none"/>
        </w:rPr>
        <mc:AlternateContent>
          <mc:Choice Requires="wps">
            <w:drawing>
              <wp:anchor distT="0" distB="0" distL="114300" distR="114300" simplePos="0" relativeHeight="251661312" behindDoc="0" locked="0" layoutInCell="1" allowOverlap="1">
                <wp:simplePos x="0" y="0"/>
                <wp:positionH relativeFrom="column">
                  <wp:posOffset>1853565</wp:posOffset>
                </wp:positionH>
                <wp:positionV relativeFrom="paragraph">
                  <wp:posOffset>26035</wp:posOffset>
                </wp:positionV>
                <wp:extent cx="19812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981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5.95pt,2.05pt" to="301.9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" strokecolor="#4579b8 [3044]"/>
            </w:pict>
          </mc:Fallback>
        </mc:AlternateContent>
      </w:r>
    </w:p>
    <w:p w:rsidR="00CF1C48" w:rsidRDefault="00AA7581" w:rsidP="00F532B0">
      <w:pPr>
        <w:pStyle w:val="NoSpacing"/>
        <w:spacing w:before="120"/>
        <w:ind w:firstLine="720"/>
        <w:jc w:val="both"/>
        <w:rPr>
          <w:rFonts w:ascii="Times New Roman" w:hAnsi="Times New Roman" w:cs="Times New Roman"/>
          <w:sz w:val="28"/>
          <w:szCs w:val="28"/>
        </w:rPr>
      </w:pPr>
      <w:r w:rsidRPr="00CF1C48">
        <w:rPr>
          <w:rFonts w:ascii="Times New Roman" w:hAnsi="Times New Roman" w:cs="Times New Roman"/>
          <w:sz w:val="28"/>
          <w:szCs w:val="28"/>
        </w:rPr>
        <w:t xml:space="preserve">Thực hiện quy định của Luật Ban hành văn bản quy phạm pháp luật, Sở Khoa học và Công nghệ báo cáo tổng kết việc thực hiện </w:t>
      </w:r>
      <w:r w:rsidR="00CF1C48" w:rsidRPr="00CF1C48">
        <w:rPr>
          <w:rFonts w:ascii="Times New Roman" w:hAnsi="Times New Roman" w:cs="Times New Roman"/>
          <w:bCs/>
          <w:sz w:val="28"/>
          <w:szCs w:val="28"/>
        </w:rPr>
        <w:t xml:space="preserve">Nghị quyết số 87/2023/NQ-HĐND </w:t>
      </w:r>
      <w:r w:rsidR="00CF1C48" w:rsidRPr="00CF1C48">
        <w:rPr>
          <w:rFonts w:ascii="Times New Roman" w:hAnsi="Times New Roman" w:cs="Times New Roman"/>
          <w:bCs/>
          <w:sz w:val="28"/>
          <w:szCs w:val="28"/>
          <w:lang w:val="pl-PL"/>
        </w:rPr>
        <w:t>ngày 08/12/2023 quy định một số định mức lập dự toán kinh phí ngân sách nhà nướcthực hiện nhiệm vụ khoa học và công nghệ trên địa bàn tỉnh Cao Bằng,</w:t>
      </w:r>
      <w:r w:rsidR="00CF1C48">
        <w:rPr>
          <w:rFonts w:ascii="Times New Roman" w:hAnsi="Times New Roman" w:cs="Times New Roman"/>
          <w:sz w:val="28"/>
          <w:szCs w:val="28"/>
        </w:rPr>
        <w:t xml:space="preserve"> như sau:</w:t>
      </w:r>
    </w:p>
    <w:p w:rsidR="00CF1C48" w:rsidRPr="007F26F6" w:rsidRDefault="008A0EC7" w:rsidP="00F532B0">
      <w:pPr>
        <w:pStyle w:val="NoSpacing"/>
        <w:spacing w:before="120"/>
        <w:ind w:firstLine="720"/>
        <w:jc w:val="both"/>
        <w:rPr>
          <w:rFonts w:ascii="Times New Roman" w:hAnsi="Times New Roman" w:cs="Times New Roman"/>
          <w:b/>
          <w:sz w:val="28"/>
          <w:szCs w:val="28"/>
        </w:rPr>
      </w:pPr>
      <w:r w:rsidRPr="007F26F6">
        <w:rPr>
          <w:rFonts w:ascii="Times New Roman" w:hAnsi="Times New Roman" w:cs="Times New Roman"/>
          <w:b/>
          <w:sz w:val="28"/>
          <w:szCs w:val="28"/>
        </w:rPr>
        <w:t>I. Bối cảnh thực hiện tổng kết</w:t>
      </w:r>
    </w:p>
    <w:p w:rsidR="007F26F6" w:rsidRDefault="008A0EC7" w:rsidP="00F532B0">
      <w:pPr>
        <w:pStyle w:val="NoSpacing"/>
        <w:spacing w:before="120"/>
        <w:ind w:firstLine="720"/>
        <w:jc w:val="both"/>
        <w:rPr>
          <w:rFonts w:ascii="Times New Roman" w:hAnsi="Times New Roman" w:cs="Times New Roman"/>
          <w:b/>
          <w:sz w:val="28"/>
          <w:szCs w:val="28"/>
        </w:rPr>
      </w:pPr>
      <w:r w:rsidRPr="007F26F6">
        <w:rPr>
          <w:rFonts w:ascii="Times New Roman" w:hAnsi="Times New Roman" w:cs="Times New Roman"/>
          <w:b/>
          <w:sz w:val="28"/>
          <w:szCs w:val="28"/>
        </w:rPr>
        <w:t>1. Bối cảnh trong nước</w:t>
      </w:r>
    </w:p>
    <w:p w:rsidR="007F26F6" w:rsidRDefault="007F26F6" w:rsidP="00F532B0">
      <w:pPr>
        <w:pStyle w:val="NoSpacing"/>
        <w:spacing w:before="120"/>
        <w:ind w:firstLine="720"/>
        <w:jc w:val="both"/>
        <w:rPr>
          <w:rFonts w:ascii="Times New Roman" w:hAnsi="Times New Roman" w:cs="Times New Roman"/>
          <w:sz w:val="28"/>
          <w:szCs w:val="28"/>
        </w:rPr>
      </w:pPr>
      <w:r w:rsidRPr="007F26F6">
        <w:rPr>
          <w:rFonts w:ascii="Times New Roman" w:hAnsi="Times New Roman" w:cs="Times New Roman"/>
          <w:sz w:val="28"/>
          <w:szCs w:val="28"/>
        </w:rPr>
        <w:t>Trong giai đoạn 2023 - 2026, Đảng và Nhà nước tiếp tục xác định khoa học, công nghệ, đổi mới sáng tạo và chuyển đổi số là động lực quan trọng thúc đẩy phát triển kinh tế - xã hội nhanh và bền vững. Nhiều chủ trương, chính sách lớn được ban hành nhằm hoàn thiện cơ chế tài chính, nâng cao hiệu quả đầu tư cho hoạt động khoa học và công nghệ, tạo điều kiện thuận lợi để các địa phương chủ động triển khai các nhiệm vụ nghiên cứu, ứng dụng và chuyển giao tiến bộ khoa học kỹ thuật vào thực tiễn.</w:t>
      </w:r>
    </w:p>
    <w:p w:rsidR="007F26F6" w:rsidRDefault="007F26F6" w:rsidP="00F532B0">
      <w:pPr>
        <w:pStyle w:val="NoSpacing"/>
        <w:spacing w:before="120"/>
        <w:ind w:firstLine="720"/>
        <w:jc w:val="both"/>
        <w:rPr>
          <w:rFonts w:ascii="Times New Roman" w:hAnsi="Times New Roman" w:cs="Times New Roman"/>
          <w:sz w:val="28"/>
          <w:szCs w:val="28"/>
        </w:rPr>
      </w:pPr>
      <w:r w:rsidRPr="007F26F6">
        <w:rPr>
          <w:rFonts w:ascii="Times New Roman" w:hAnsi="Times New Roman" w:cs="Times New Roman"/>
          <w:sz w:val="28"/>
          <w:szCs w:val="28"/>
        </w:rPr>
        <w:t>Trên cơ sở các quy định của Trung ương, Hội đồng nhân dân tỉnh Cao Bằng đã ban hành Nghị quyết số 87/2023/NQ-HĐND ngày 08/12/2023 quy định một số định mức lập dự toán kinh phí ngân sách nhà nước thực hiện nhiệm vụ khoa học và công nghệ trên địa bàn tỉnh Cao Bằng nhằm cụ thể hóa các quy định hiện hành, tạo cơ sở pháp lý cho việc lập, thẩm định, phê duyệt và quản lý kinh phí thực hiện các nhiệm vụ khoa học và công nghệ sử dụng ngân sách nhà nước trên địa bàn tỉnh.</w:t>
      </w:r>
    </w:p>
    <w:p w:rsidR="007F26F6" w:rsidRDefault="007F26F6" w:rsidP="00F532B0">
      <w:pPr>
        <w:pStyle w:val="NoSpacing"/>
        <w:spacing w:before="120"/>
        <w:ind w:firstLine="720"/>
        <w:jc w:val="both"/>
        <w:rPr>
          <w:rFonts w:ascii="Times New Roman" w:hAnsi="Times New Roman" w:cs="Times New Roman"/>
          <w:sz w:val="28"/>
          <w:szCs w:val="28"/>
        </w:rPr>
      </w:pPr>
      <w:r w:rsidRPr="007F26F6">
        <w:rPr>
          <w:rFonts w:ascii="Times New Roman" w:hAnsi="Times New Roman" w:cs="Times New Roman"/>
          <w:sz w:val="28"/>
          <w:szCs w:val="28"/>
        </w:rPr>
        <w:t>Việc ban hành Nghị quyết đã góp phần từng bước tháo gỡ khó khăn trong công tác xây dựng dự toán, thanh quyết toán kinh phí nhiệm vụ khoa học và công nghệ; nâng cao tính công khai, minh bạch và thống nhất trong quá trình tổ chức thực hiện. Đồng thời, tạo điều kiện để các cơ quan, đơn vị, tổ chức và cá nhân chủ trì nhiệm vụ khoa học và công nghệ chủ động triển khai các nội dung chuyên môn theo đúng quy định.</w:t>
      </w:r>
    </w:p>
    <w:p w:rsidR="007F26F6" w:rsidRDefault="007F26F6" w:rsidP="00F532B0">
      <w:pPr>
        <w:pStyle w:val="NoSpacing"/>
        <w:spacing w:before="120"/>
        <w:ind w:firstLine="720"/>
        <w:jc w:val="both"/>
        <w:rPr>
          <w:rFonts w:ascii="Times New Roman" w:hAnsi="Times New Roman" w:cs="Times New Roman"/>
          <w:sz w:val="28"/>
          <w:szCs w:val="28"/>
        </w:rPr>
      </w:pPr>
      <w:r w:rsidRPr="007F26F6">
        <w:rPr>
          <w:rFonts w:ascii="Times New Roman" w:hAnsi="Times New Roman" w:cs="Times New Roman"/>
          <w:sz w:val="28"/>
          <w:szCs w:val="28"/>
        </w:rPr>
        <w:t xml:space="preserve">Tuy nhiên, trong quá trình tổ chức thực hiện, cùng với sự thay đổi của hệ thống văn bản quy phạm pháp luật của Trung ương về cơ chế tài chính, chế độ chi tiêu và yêu cầu thực tiễn phát triển khoa học, công nghệ, đổi mới sáng tạo và chuyển đổi số, một số nội dung của Nghị quyết đã </w:t>
      </w:r>
      <w:r w:rsidR="00416D3E">
        <w:rPr>
          <w:rFonts w:ascii="Times New Roman" w:hAnsi="Times New Roman" w:cs="Times New Roman"/>
          <w:sz w:val="28"/>
          <w:szCs w:val="28"/>
        </w:rPr>
        <w:t xml:space="preserve">không còn phù hợp, đồng thời </w:t>
      </w:r>
      <w:r w:rsidR="00416D3E">
        <w:rPr>
          <w:rFonts w:ascii="Times New Roman" w:hAnsi="Times New Roman" w:cs="Times New Roman"/>
          <w:sz w:val="28"/>
          <w:szCs w:val="28"/>
        </w:rPr>
        <w:lastRenderedPageBreak/>
        <w:t xml:space="preserve">phát sinh nhiều nội dung mới </w:t>
      </w:r>
      <w:r w:rsidRPr="007F26F6">
        <w:rPr>
          <w:rFonts w:ascii="Times New Roman" w:hAnsi="Times New Roman" w:cs="Times New Roman"/>
          <w:sz w:val="28"/>
          <w:szCs w:val="28"/>
        </w:rPr>
        <w:t>cần được rà soát, đánh giá để đề xuất sửa đổi, bổ sung cho phù hợp.</w:t>
      </w:r>
    </w:p>
    <w:p w:rsidR="00643C28" w:rsidRDefault="008A0EC7" w:rsidP="00F532B0">
      <w:pPr>
        <w:pStyle w:val="NoSpacing"/>
        <w:spacing w:before="120"/>
        <w:ind w:firstLine="720"/>
        <w:jc w:val="both"/>
        <w:rPr>
          <w:rFonts w:ascii="Times New Roman" w:hAnsi="Times New Roman" w:cs="Times New Roman"/>
          <w:b/>
          <w:sz w:val="28"/>
          <w:szCs w:val="28"/>
        </w:rPr>
      </w:pPr>
      <w:r w:rsidRPr="00643C28">
        <w:rPr>
          <w:rFonts w:ascii="Times New Roman" w:hAnsi="Times New Roman" w:cs="Times New Roman"/>
          <w:b/>
          <w:sz w:val="28"/>
          <w:szCs w:val="28"/>
        </w:rPr>
        <w:t>2. Quá trình thực hiện tổng kết</w:t>
      </w:r>
    </w:p>
    <w:p w:rsidR="00643C28" w:rsidRDefault="007C55D5" w:rsidP="00F532B0">
      <w:pPr>
        <w:pStyle w:val="NoSpacing"/>
        <w:spacing w:before="120"/>
        <w:ind w:firstLine="720"/>
        <w:jc w:val="both"/>
        <w:rPr>
          <w:rFonts w:ascii="Times New Roman" w:hAnsi="Times New Roman" w:cs="Times New Roman"/>
          <w:sz w:val="28"/>
          <w:szCs w:val="28"/>
        </w:rPr>
      </w:pPr>
      <w:r>
        <w:rPr>
          <w:rFonts w:ascii="Times New Roman" w:hAnsi="Times New Roman" w:cs="Times New Roman"/>
          <w:sz w:val="28"/>
          <w:szCs w:val="28"/>
        </w:rPr>
        <w:t>Quá trình thực hiện Nghị quyết, Sở đã</w:t>
      </w:r>
      <w:r w:rsidR="00643C28" w:rsidRPr="00643C28">
        <w:rPr>
          <w:rFonts w:ascii="Times New Roman" w:hAnsi="Times New Roman" w:cs="Times New Roman"/>
          <w:sz w:val="28"/>
          <w:szCs w:val="28"/>
        </w:rPr>
        <w:t xml:space="preserve"> hướng dẫn các sở, ban, ngành, địa phương, đơn vị chủ trì nhiệm vụ khoa học và công nghệ tổ chức </w:t>
      </w:r>
      <w:r w:rsidR="00932280">
        <w:rPr>
          <w:rFonts w:ascii="Times New Roman" w:hAnsi="Times New Roman" w:cs="Times New Roman"/>
          <w:sz w:val="28"/>
          <w:szCs w:val="28"/>
        </w:rPr>
        <w:t xml:space="preserve">xây dựng dự toán theo </w:t>
      </w:r>
      <w:r w:rsidR="00643C28" w:rsidRPr="00643C28">
        <w:rPr>
          <w:rFonts w:ascii="Times New Roman" w:hAnsi="Times New Roman" w:cs="Times New Roman"/>
          <w:sz w:val="28"/>
          <w:szCs w:val="28"/>
        </w:rPr>
        <w:t>Nghị quyết số 87/2023/NQ-HĐND.</w:t>
      </w:r>
      <w:r w:rsidR="007B2290">
        <w:rPr>
          <w:rFonts w:ascii="Times New Roman" w:hAnsi="Times New Roman" w:cs="Times New Roman"/>
          <w:sz w:val="28"/>
          <w:szCs w:val="28"/>
        </w:rPr>
        <w:t xml:space="preserve"> Do đó, việc đánh giá tổng kết tình hình thực hiện Nghị quyết </w:t>
      </w:r>
      <w:r w:rsidR="00697F58">
        <w:rPr>
          <w:rFonts w:ascii="Times New Roman" w:hAnsi="Times New Roman" w:cs="Times New Roman"/>
          <w:sz w:val="28"/>
          <w:szCs w:val="28"/>
        </w:rPr>
        <w:t>do Sở Khoa học và Công nghệ chủ trì thực hiện.</w:t>
      </w:r>
    </w:p>
    <w:p w:rsidR="00643C28" w:rsidRDefault="008A0EC7" w:rsidP="00F532B0">
      <w:pPr>
        <w:pStyle w:val="NoSpacing"/>
        <w:spacing w:before="120"/>
        <w:ind w:firstLine="720"/>
        <w:jc w:val="both"/>
        <w:rPr>
          <w:rFonts w:ascii="Times New Roman" w:hAnsi="Times New Roman" w:cs="Times New Roman"/>
          <w:b/>
          <w:sz w:val="28"/>
          <w:szCs w:val="28"/>
        </w:rPr>
      </w:pPr>
      <w:r w:rsidRPr="00643C28">
        <w:rPr>
          <w:rFonts w:ascii="Times New Roman" w:hAnsi="Times New Roman" w:cs="Times New Roman"/>
          <w:b/>
          <w:sz w:val="28"/>
          <w:szCs w:val="28"/>
        </w:rPr>
        <w:t>II. Kết quả thực hiện</w:t>
      </w:r>
    </w:p>
    <w:p w:rsidR="0081613D" w:rsidRDefault="008A0EC7" w:rsidP="00F532B0">
      <w:pPr>
        <w:pStyle w:val="NoSpacing"/>
        <w:spacing w:before="120"/>
        <w:ind w:firstLine="720"/>
        <w:jc w:val="both"/>
        <w:rPr>
          <w:rFonts w:ascii="Times New Roman" w:hAnsi="Times New Roman" w:cs="Times New Roman"/>
          <w:b/>
          <w:sz w:val="28"/>
          <w:szCs w:val="28"/>
        </w:rPr>
      </w:pPr>
      <w:r w:rsidRPr="00643C28">
        <w:rPr>
          <w:rFonts w:ascii="Times New Roman" w:hAnsi="Times New Roman" w:cs="Times New Roman"/>
          <w:b/>
          <w:sz w:val="28"/>
          <w:szCs w:val="28"/>
        </w:rPr>
        <w:t>1. Công tác chỉ đạo, triển khai và tổ chức thi hành văn bản quy phạm pháp luật</w:t>
      </w:r>
    </w:p>
    <w:p w:rsidR="0081613D" w:rsidRPr="0081613D" w:rsidRDefault="0081613D" w:rsidP="00F532B0">
      <w:pPr>
        <w:pStyle w:val="NoSpacing"/>
        <w:spacing w:before="120"/>
        <w:ind w:firstLine="720"/>
        <w:jc w:val="both"/>
        <w:rPr>
          <w:rFonts w:ascii="Times New Roman" w:hAnsi="Times New Roman" w:cs="Times New Roman"/>
          <w:sz w:val="28"/>
          <w:szCs w:val="28"/>
        </w:rPr>
      </w:pPr>
      <w:r w:rsidRPr="0081613D">
        <w:rPr>
          <w:rFonts w:ascii="Times New Roman" w:hAnsi="Times New Roman" w:cs="Times New Roman"/>
          <w:sz w:val="28"/>
          <w:szCs w:val="28"/>
        </w:rPr>
        <w:t xml:space="preserve">Sau khi Nghị quyết số 87/2023/NQ-HĐND được ban hành, Sở Khoa học và Công nghệ đã chủ động </w:t>
      </w:r>
      <w:r w:rsidR="00F034D1" w:rsidRPr="00F034D1">
        <w:rPr>
          <w:rFonts w:ascii="Times New Roman" w:hAnsi="Times New Roman" w:cs="Times New Roman"/>
          <w:sz w:val="28"/>
          <w:szCs w:val="28"/>
        </w:rPr>
        <w:t>triển khai thực hiện Nghị quyết s</w:t>
      </w:r>
      <w:r w:rsidR="00F034D1">
        <w:rPr>
          <w:rFonts w:ascii="Times New Roman" w:hAnsi="Times New Roman" w:cs="Times New Roman"/>
          <w:sz w:val="28"/>
          <w:szCs w:val="28"/>
        </w:rPr>
        <w:t xml:space="preserve">ố </w:t>
      </w:r>
      <w:r w:rsidR="00F034D1" w:rsidRPr="00F034D1">
        <w:rPr>
          <w:rFonts w:ascii="Times New Roman" w:hAnsi="Times New Roman" w:cs="Times New Roman"/>
          <w:sz w:val="28"/>
          <w:szCs w:val="28"/>
        </w:rPr>
        <w:t>87/2023/NQ-HĐND ngày 08/12/2023</w:t>
      </w:r>
      <w:r w:rsidR="00F034D1">
        <w:rPr>
          <w:rFonts w:ascii="Times New Roman" w:hAnsi="Times New Roman" w:cs="Times New Roman"/>
          <w:sz w:val="28"/>
          <w:szCs w:val="28"/>
        </w:rPr>
        <w:t xml:space="preserve"> </w:t>
      </w:r>
      <w:r w:rsidR="00F034D1" w:rsidRPr="00F034D1">
        <w:rPr>
          <w:rFonts w:ascii="Times New Roman" w:hAnsi="Times New Roman" w:cs="Times New Roman"/>
          <w:sz w:val="28"/>
          <w:szCs w:val="28"/>
        </w:rPr>
        <w:t>của HĐND tỉnh Cao Bằng và Quyết định</w:t>
      </w:r>
      <w:r w:rsidR="00F034D1">
        <w:rPr>
          <w:rFonts w:ascii="Times New Roman" w:hAnsi="Times New Roman" w:cs="Times New Roman"/>
          <w:sz w:val="28"/>
          <w:szCs w:val="28"/>
        </w:rPr>
        <w:t xml:space="preserve"> </w:t>
      </w:r>
      <w:r w:rsidR="00F034D1" w:rsidRPr="00F034D1">
        <w:rPr>
          <w:rFonts w:ascii="Times New Roman" w:hAnsi="Times New Roman" w:cs="Times New Roman"/>
          <w:sz w:val="28"/>
          <w:szCs w:val="28"/>
        </w:rPr>
        <w:t>số 32/2023/QĐ-UBND ngày 21/12/2023</w:t>
      </w:r>
      <w:r w:rsidR="00F034D1">
        <w:rPr>
          <w:rFonts w:ascii="Times New Roman" w:hAnsi="Times New Roman" w:cs="Times New Roman"/>
          <w:sz w:val="28"/>
          <w:szCs w:val="28"/>
        </w:rPr>
        <w:t xml:space="preserve"> tới toàn thể các </w:t>
      </w:r>
      <w:r w:rsidR="00F034D1" w:rsidRPr="00F034D1">
        <w:rPr>
          <w:rFonts w:ascii="Times New Roman" w:hAnsi="Times New Roman" w:cs="Times New Roman"/>
          <w:sz w:val="28"/>
          <w:szCs w:val="28"/>
        </w:rPr>
        <w:t>Sở, ban, ngành, đoàn thể tỉnh; Ủy ban nhân dân các huyện, thành phố</w:t>
      </w:r>
      <w:r w:rsidR="00F034D1">
        <w:rPr>
          <w:rFonts w:ascii="Times New Roman" w:hAnsi="Times New Roman" w:cs="Times New Roman"/>
          <w:sz w:val="28"/>
          <w:szCs w:val="28"/>
        </w:rPr>
        <w:t xml:space="preserve"> </w:t>
      </w:r>
      <w:r w:rsidR="00535281">
        <w:rPr>
          <w:rFonts w:ascii="Times New Roman" w:hAnsi="Times New Roman" w:cs="Times New Roman"/>
          <w:sz w:val="28"/>
          <w:szCs w:val="28"/>
        </w:rPr>
        <w:t>(trước khi thực hiện sáp nhập</w:t>
      </w:r>
      <w:r w:rsidR="00243416">
        <w:rPr>
          <w:rFonts w:ascii="Times New Roman" w:hAnsi="Times New Roman" w:cs="Times New Roman"/>
          <w:sz w:val="28"/>
          <w:szCs w:val="28"/>
        </w:rPr>
        <w:t xml:space="preserve"> nhằm </w:t>
      </w:r>
      <w:r w:rsidRPr="0081613D">
        <w:rPr>
          <w:rFonts w:ascii="Times New Roman" w:hAnsi="Times New Roman" w:cs="Times New Roman"/>
          <w:sz w:val="28"/>
          <w:szCs w:val="28"/>
        </w:rPr>
        <w:t>tổ chức thực hiện thống nhất trên địa bàn tỉnh.</w:t>
      </w:r>
    </w:p>
    <w:p w:rsidR="0081613D" w:rsidRPr="0081613D" w:rsidRDefault="0081613D" w:rsidP="00F532B0">
      <w:pPr>
        <w:pStyle w:val="NoSpacing"/>
        <w:spacing w:before="120"/>
        <w:ind w:firstLine="720"/>
        <w:jc w:val="both"/>
        <w:rPr>
          <w:rFonts w:ascii="Times New Roman" w:hAnsi="Times New Roman" w:cs="Times New Roman"/>
          <w:sz w:val="28"/>
          <w:szCs w:val="28"/>
        </w:rPr>
      </w:pPr>
      <w:r w:rsidRPr="0081613D">
        <w:rPr>
          <w:rFonts w:ascii="Times New Roman" w:hAnsi="Times New Roman" w:cs="Times New Roman"/>
          <w:sz w:val="28"/>
          <w:szCs w:val="28"/>
        </w:rPr>
        <w:t>Công tác tuyên truyền, phổ biến nội dung Nghị quyết được thực hiện thông qua các hội nghị chuyên môn, lồng ghép trong các cuộc họp triển khai nhiệm vụ khoa học và công nghệ hằng năm; đăng tải trên Cổng thông tin điện tử của Sở Khoa học và Công nghệ và gửi đến các sở, ban, ngành, UBND các huyện, thành phố, các tổ chức chủ trì nhiệm vụ khoa học và công nghệ.</w:t>
      </w:r>
    </w:p>
    <w:p w:rsidR="0081613D" w:rsidRPr="0081613D" w:rsidRDefault="0081613D" w:rsidP="00F532B0">
      <w:pPr>
        <w:pStyle w:val="NoSpacing"/>
        <w:spacing w:before="120"/>
        <w:ind w:firstLine="720"/>
        <w:jc w:val="both"/>
        <w:rPr>
          <w:rFonts w:ascii="Times New Roman" w:hAnsi="Times New Roman" w:cs="Times New Roman"/>
          <w:sz w:val="28"/>
          <w:szCs w:val="28"/>
        </w:rPr>
      </w:pPr>
      <w:r w:rsidRPr="0081613D">
        <w:rPr>
          <w:rFonts w:ascii="Times New Roman" w:hAnsi="Times New Roman" w:cs="Times New Roman"/>
          <w:sz w:val="28"/>
          <w:szCs w:val="28"/>
        </w:rPr>
        <w:t>Trong quá trình triển khai thực hiện, Sở Khoa học và Công nghệ đã phối hợp với Sở Tài chính và các cơ quan liên quan hướng dẫn xây dựng dự toán kinh phí thực hiện nhiệm vụ khoa học và công nghệ theo các nội dung chi, định mức chi quy định tại Nghị quyết; đồng thời tăng cường công tác kiểm tra, rà soát việc thực hiện nhằm kịp thời tháo gỡ các khó khăn, vướng mắc phát sinh.</w:t>
      </w:r>
    </w:p>
    <w:p w:rsidR="0081613D" w:rsidRDefault="0081613D" w:rsidP="00F532B0">
      <w:pPr>
        <w:pStyle w:val="NoSpacing"/>
        <w:spacing w:before="120"/>
        <w:ind w:firstLine="720"/>
        <w:jc w:val="both"/>
        <w:rPr>
          <w:rFonts w:ascii="Times New Roman" w:hAnsi="Times New Roman" w:cs="Times New Roman"/>
          <w:sz w:val="28"/>
          <w:szCs w:val="28"/>
        </w:rPr>
      </w:pPr>
      <w:r w:rsidRPr="0081613D">
        <w:rPr>
          <w:rFonts w:ascii="Times New Roman" w:hAnsi="Times New Roman" w:cs="Times New Roman"/>
          <w:sz w:val="28"/>
          <w:szCs w:val="28"/>
        </w:rPr>
        <w:t>Từ năm 2024 đến nay, các nhiệm vụ khoa học và công nghệ cấp tỉnh</w:t>
      </w:r>
      <w:r w:rsidR="00313712">
        <w:rPr>
          <w:rFonts w:ascii="Times New Roman" w:hAnsi="Times New Roman" w:cs="Times New Roman"/>
          <w:sz w:val="28"/>
          <w:szCs w:val="28"/>
        </w:rPr>
        <w:t>, cấp cơ sở</w:t>
      </w:r>
      <w:r w:rsidRPr="0081613D">
        <w:rPr>
          <w:rFonts w:ascii="Times New Roman" w:hAnsi="Times New Roman" w:cs="Times New Roman"/>
          <w:sz w:val="28"/>
          <w:szCs w:val="28"/>
        </w:rPr>
        <w:t xml:space="preserve"> cơ bản được lập dự toán, thẩm định và phê duyệt theo đúng quy định của Nghị quyết số 87/2023/NQ-HĐND, góp phần nâng cao hiệu quả quản lý và sử dụng kinh phí ngân sách nhà nước cho hoạt động khoa học và công nghệ.</w:t>
      </w:r>
    </w:p>
    <w:p w:rsidR="0081613D" w:rsidRDefault="008A0EC7" w:rsidP="00F532B0">
      <w:pPr>
        <w:pStyle w:val="NoSpacing"/>
        <w:spacing w:before="120"/>
        <w:ind w:firstLine="720"/>
        <w:jc w:val="both"/>
        <w:rPr>
          <w:rFonts w:ascii="Times New Roman" w:hAnsi="Times New Roman" w:cs="Times New Roman"/>
          <w:b/>
          <w:sz w:val="28"/>
          <w:szCs w:val="28"/>
        </w:rPr>
      </w:pPr>
      <w:r w:rsidRPr="0081613D">
        <w:rPr>
          <w:rFonts w:ascii="Times New Roman" w:hAnsi="Times New Roman" w:cs="Times New Roman"/>
          <w:b/>
          <w:sz w:val="28"/>
          <w:szCs w:val="28"/>
        </w:rPr>
        <w:t>2. Kết quả thi hành văn bản quy phạm pháp luật, đánh giá ưu điểm, bất cập, hạn chế của văn bản quy phạm pháp luật</w:t>
      </w:r>
    </w:p>
    <w:p w:rsidR="0081613D" w:rsidRDefault="0081613D" w:rsidP="00F532B0">
      <w:pPr>
        <w:pStyle w:val="NoSpacing"/>
        <w:spacing w:before="120"/>
        <w:ind w:firstLine="720"/>
        <w:jc w:val="both"/>
        <w:rPr>
          <w:rFonts w:ascii="Times New Roman" w:eastAsia="Times New Roman" w:hAnsi="Times New Roman" w:cs="Times New Roman"/>
          <w:b/>
          <w:bCs/>
          <w:i/>
          <w:kern w:val="0"/>
          <w:sz w:val="28"/>
          <w:szCs w:val="28"/>
          <w:lang w:val="en-GB" w:eastAsia="en-GB"/>
          <w14:ligatures w14:val="none"/>
        </w:rPr>
      </w:pPr>
      <w:r w:rsidRPr="0081613D">
        <w:rPr>
          <w:rFonts w:ascii="Times New Roman" w:eastAsia="Times New Roman" w:hAnsi="Times New Roman" w:cs="Times New Roman"/>
          <w:b/>
          <w:bCs/>
          <w:i/>
          <w:kern w:val="0"/>
          <w:sz w:val="28"/>
          <w:szCs w:val="28"/>
          <w:lang w:val="en-GB" w:eastAsia="en-GB"/>
          <w14:ligatures w14:val="none"/>
        </w:rPr>
        <w:t>2.1. Kết quả đạt được</w:t>
      </w:r>
    </w:p>
    <w:p w:rsidR="0081613D" w:rsidRDefault="0081613D" w:rsidP="00F532B0">
      <w:pPr>
        <w:pStyle w:val="NoSpacing"/>
        <w:spacing w:before="120"/>
        <w:ind w:firstLine="720"/>
        <w:jc w:val="both"/>
        <w:rPr>
          <w:rFonts w:ascii="Times New Roman" w:eastAsia="Times New Roman" w:hAnsi="Times New Roman" w:cs="Times New Roman"/>
          <w:kern w:val="0"/>
          <w:sz w:val="28"/>
          <w:szCs w:val="28"/>
          <w:lang w:val="en-GB" w:eastAsia="en-GB"/>
          <w14:ligatures w14:val="none"/>
        </w:rPr>
      </w:pPr>
      <w:r w:rsidRPr="0081613D">
        <w:rPr>
          <w:rFonts w:ascii="Times New Roman" w:eastAsia="Times New Roman" w:hAnsi="Times New Roman" w:cs="Times New Roman"/>
          <w:kern w:val="0"/>
          <w:sz w:val="28"/>
          <w:szCs w:val="28"/>
          <w:lang w:val="en-GB" w:eastAsia="en-GB"/>
          <w14:ligatures w14:val="none"/>
        </w:rPr>
        <w:t>Nghị quyết số 87/2023/NQ-HĐND đã tạo cơ sở pháp lý quan trọng để triển khai thống nhất các nội dung lập dự toán kinh phí thực hiện nhiệm vụ khoa học và công nghệ trên địa bàn tỉnh. Việc áp dụng các định mức chi đã giúp các cơ quan, đơn vị thuận lợi hơn trong việc xây dựng dự toán, giảm tình trạng lúng túng trong quá trình xác định nội dung và mức chi.</w:t>
      </w:r>
    </w:p>
    <w:p w:rsidR="00EA23C3" w:rsidRPr="002505FF" w:rsidRDefault="0081613D" w:rsidP="00F532B0">
      <w:pPr>
        <w:pStyle w:val="NoSpacing"/>
        <w:spacing w:before="120"/>
        <w:ind w:firstLine="720"/>
        <w:jc w:val="both"/>
        <w:rPr>
          <w:rFonts w:ascii="Times New Roman" w:eastAsia="Times New Roman" w:hAnsi="Times New Roman" w:cs="Times New Roman"/>
          <w:spacing w:val="-2"/>
          <w:kern w:val="0"/>
          <w:sz w:val="28"/>
          <w:szCs w:val="28"/>
          <w:lang w:val="en-GB" w:eastAsia="en-GB"/>
          <w14:ligatures w14:val="none"/>
        </w:rPr>
      </w:pPr>
      <w:r w:rsidRPr="002505FF">
        <w:rPr>
          <w:rFonts w:ascii="Times New Roman" w:eastAsia="Times New Roman" w:hAnsi="Times New Roman" w:cs="Times New Roman"/>
          <w:spacing w:val="-2"/>
          <w:kern w:val="0"/>
          <w:sz w:val="28"/>
          <w:szCs w:val="28"/>
          <w:lang w:val="en-GB" w:eastAsia="en-GB"/>
          <w14:ligatures w14:val="none"/>
        </w:rPr>
        <w:t xml:space="preserve">Các nội dung chi cơ bản phù hợp với đặc thù hoạt động nghiên cứu khoa học, ứng dụng và phát triển công nghệ tại địa phương; bảo đảm tính công khai, </w:t>
      </w:r>
      <w:r w:rsidRPr="002505FF">
        <w:rPr>
          <w:rFonts w:ascii="Times New Roman" w:eastAsia="Times New Roman" w:hAnsi="Times New Roman" w:cs="Times New Roman"/>
          <w:spacing w:val="-2"/>
          <w:kern w:val="0"/>
          <w:sz w:val="28"/>
          <w:szCs w:val="28"/>
          <w:lang w:val="en-GB" w:eastAsia="en-GB"/>
          <w14:ligatures w14:val="none"/>
        </w:rPr>
        <w:lastRenderedPageBreak/>
        <w:t>minh bạch trong sử dụng ngân sách nhà nước; góp phần nâng cao trách nhiệm của cơ quan quản lý, tổ chức chủ trì và chủ nhiệm nhiệm vụ khoa học và công nghệ.</w:t>
      </w:r>
    </w:p>
    <w:p w:rsidR="00EA23C3" w:rsidRDefault="0081613D" w:rsidP="00F532B0">
      <w:pPr>
        <w:pStyle w:val="NoSpacing"/>
        <w:spacing w:before="120"/>
        <w:ind w:firstLine="720"/>
        <w:jc w:val="both"/>
        <w:rPr>
          <w:rFonts w:ascii="Times New Roman" w:eastAsia="Times New Roman" w:hAnsi="Times New Roman" w:cs="Times New Roman"/>
          <w:kern w:val="0"/>
          <w:sz w:val="28"/>
          <w:szCs w:val="28"/>
          <w:lang w:val="en-GB" w:eastAsia="en-GB"/>
          <w14:ligatures w14:val="none"/>
        </w:rPr>
      </w:pPr>
      <w:r w:rsidRPr="0081613D">
        <w:rPr>
          <w:rFonts w:ascii="Times New Roman" w:eastAsia="Times New Roman" w:hAnsi="Times New Roman" w:cs="Times New Roman"/>
          <w:kern w:val="0"/>
          <w:sz w:val="28"/>
          <w:szCs w:val="28"/>
          <w:lang w:val="en-GB" w:eastAsia="en-GB"/>
          <w14:ligatures w14:val="none"/>
        </w:rPr>
        <w:t>Thông qua việc triển khai Nghị quyết, công tác quản lý nhiệm vụ khoa học và công nghệ từng bước được chuẩn hóa; việc thẩm định kinh phí, kiểm tra và thanh quyết toán kinh phí được thực hiện thuận lợi hơn so với trước đây.</w:t>
      </w:r>
    </w:p>
    <w:p w:rsidR="004E2093" w:rsidRDefault="006B760E" w:rsidP="008344F3">
      <w:pPr>
        <w:pStyle w:val="NoSpacing"/>
        <w:spacing w:before="120" w:after="120"/>
        <w:ind w:firstLine="720"/>
        <w:jc w:val="both"/>
        <w:rPr>
          <w:rFonts w:ascii="Times New Roman" w:eastAsia="Times New Roman" w:hAnsi="Times New Roman" w:cs="Times New Roman"/>
          <w:kern w:val="0"/>
          <w:sz w:val="28"/>
          <w:szCs w:val="28"/>
          <w:lang w:val="en-GB" w:eastAsia="en-GB"/>
          <w14:ligatures w14:val="none"/>
        </w:rPr>
      </w:pPr>
      <w:r>
        <w:rPr>
          <w:rFonts w:ascii="Times New Roman" w:eastAsia="Times New Roman" w:hAnsi="Times New Roman" w:cs="Times New Roman"/>
          <w:kern w:val="0"/>
          <w:sz w:val="28"/>
          <w:szCs w:val="28"/>
          <w:lang w:val="en-GB" w:eastAsia="en-GB"/>
          <w14:ligatures w14:val="none"/>
        </w:rPr>
        <w:t>Kết quả triển khai như sau:</w:t>
      </w:r>
    </w:p>
    <w:tbl>
      <w:tblPr>
        <w:tblW w:w="9229" w:type="dxa"/>
        <w:tblInd w:w="93" w:type="dxa"/>
        <w:tblLook w:val="04A0" w:firstRow="1" w:lastRow="0" w:firstColumn="1" w:lastColumn="0" w:noHBand="0" w:noVBand="1"/>
      </w:tblPr>
      <w:tblGrid>
        <w:gridCol w:w="582"/>
        <w:gridCol w:w="3518"/>
        <w:gridCol w:w="1843"/>
        <w:gridCol w:w="1900"/>
        <w:gridCol w:w="1386"/>
      </w:tblGrid>
      <w:tr w:rsidR="006B760E" w:rsidRPr="006B760E" w:rsidTr="007341AF">
        <w:trPr>
          <w:trHeight w:val="33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760E" w:rsidRPr="006B760E" w:rsidRDefault="006B760E" w:rsidP="00F532B0">
            <w:pPr>
              <w:spacing w:before="120" w:after="120" w:line="240" w:lineRule="auto"/>
              <w:jc w:val="center"/>
              <w:rPr>
                <w:rFonts w:ascii="Times New Roman" w:eastAsia="Times New Roman" w:hAnsi="Times New Roman" w:cs="Times New Roman"/>
                <w:b/>
                <w:bCs/>
                <w:color w:val="000000"/>
                <w:kern w:val="0"/>
                <w:sz w:val="26"/>
                <w:szCs w:val="26"/>
                <w:lang w:val="en-GB" w:eastAsia="en-GB"/>
                <w14:ligatures w14:val="none"/>
              </w:rPr>
            </w:pPr>
            <w:r w:rsidRPr="006B760E">
              <w:rPr>
                <w:rFonts w:ascii="Times New Roman" w:eastAsia="Times New Roman" w:hAnsi="Times New Roman" w:cs="Times New Roman"/>
                <w:b/>
                <w:bCs/>
                <w:color w:val="000000"/>
                <w:kern w:val="0"/>
                <w:sz w:val="26"/>
                <w:szCs w:val="26"/>
                <w:lang w:val="en-GB" w:eastAsia="en-GB"/>
                <w14:ligatures w14:val="none"/>
              </w:rPr>
              <w:t>Stt</w:t>
            </w:r>
          </w:p>
        </w:tc>
        <w:tc>
          <w:tcPr>
            <w:tcW w:w="3518" w:type="dxa"/>
            <w:tcBorders>
              <w:top w:val="single" w:sz="4" w:space="0" w:color="auto"/>
              <w:left w:val="nil"/>
              <w:bottom w:val="single" w:sz="4" w:space="0" w:color="auto"/>
              <w:right w:val="single" w:sz="4" w:space="0" w:color="auto"/>
            </w:tcBorders>
            <w:shd w:val="clear" w:color="auto" w:fill="auto"/>
            <w:vAlign w:val="bottom"/>
            <w:hideMark/>
          </w:tcPr>
          <w:p w:rsidR="006B760E" w:rsidRPr="006B760E" w:rsidRDefault="006B760E" w:rsidP="00F532B0">
            <w:pPr>
              <w:spacing w:before="120" w:after="120" w:line="240" w:lineRule="auto"/>
              <w:jc w:val="center"/>
              <w:rPr>
                <w:rFonts w:ascii="Times New Roman" w:eastAsia="Times New Roman" w:hAnsi="Times New Roman" w:cs="Times New Roman"/>
                <w:b/>
                <w:bCs/>
                <w:color w:val="000000"/>
                <w:kern w:val="0"/>
                <w:sz w:val="26"/>
                <w:szCs w:val="26"/>
                <w:lang w:val="en-GB" w:eastAsia="en-GB"/>
                <w14:ligatures w14:val="none"/>
              </w:rPr>
            </w:pPr>
            <w:r w:rsidRPr="006B760E">
              <w:rPr>
                <w:rFonts w:ascii="Times New Roman" w:eastAsia="Times New Roman" w:hAnsi="Times New Roman" w:cs="Times New Roman"/>
                <w:b/>
                <w:bCs/>
                <w:color w:val="000000"/>
                <w:kern w:val="0"/>
                <w:sz w:val="26"/>
                <w:szCs w:val="26"/>
                <w:lang w:val="en-GB" w:eastAsia="en-GB"/>
                <w14:ligatures w14:val="none"/>
              </w:rPr>
              <w:t>Nội dung chi</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6B760E" w:rsidRPr="006B760E" w:rsidRDefault="006B760E" w:rsidP="00F532B0">
            <w:pPr>
              <w:spacing w:before="120" w:after="120" w:line="240" w:lineRule="auto"/>
              <w:jc w:val="center"/>
              <w:rPr>
                <w:rFonts w:ascii="Times New Roman" w:eastAsia="Times New Roman" w:hAnsi="Times New Roman" w:cs="Times New Roman"/>
                <w:b/>
                <w:bCs/>
                <w:color w:val="000000"/>
                <w:kern w:val="0"/>
                <w:sz w:val="26"/>
                <w:szCs w:val="26"/>
                <w:lang w:val="en-GB" w:eastAsia="en-GB"/>
                <w14:ligatures w14:val="none"/>
              </w:rPr>
            </w:pPr>
            <w:r w:rsidRPr="006B760E">
              <w:rPr>
                <w:rFonts w:ascii="Times New Roman" w:eastAsia="Times New Roman" w:hAnsi="Times New Roman" w:cs="Times New Roman"/>
                <w:b/>
                <w:bCs/>
                <w:color w:val="000000"/>
                <w:kern w:val="0"/>
                <w:sz w:val="26"/>
                <w:szCs w:val="26"/>
                <w:lang w:val="en-GB" w:eastAsia="en-GB"/>
                <w14:ligatures w14:val="none"/>
              </w:rPr>
              <w:t>Năm 2024</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rsidR="006B760E" w:rsidRPr="006B760E" w:rsidRDefault="006B760E" w:rsidP="00F532B0">
            <w:pPr>
              <w:spacing w:before="120" w:after="120" w:line="240" w:lineRule="auto"/>
              <w:jc w:val="center"/>
              <w:rPr>
                <w:rFonts w:ascii="Times New Roman" w:eastAsia="Times New Roman" w:hAnsi="Times New Roman" w:cs="Times New Roman"/>
                <w:b/>
                <w:bCs/>
                <w:color w:val="000000"/>
                <w:kern w:val="0"/>
                <w:sz w:val="26"/>
                <w:szCs w:val="26"/>
                <w:lang w:val="en-GB" w:eastAsia="en-GB"/>
                <w14:ligatures w14:val="none"/>
              </w:rPr>
            </w:pPr>
            <w:r w:rsidRPr="006B760E">
              <w:rPr>
                <w:rFonts w:ascii="Times New Roman" w:eastAsia="Times New Roman" w:hAnsi="Times New Roman" w:cs="Times New Roman"/>
                <w:b/>
                <w:bCs/>
                <w:color w:val="000000"/>
                <w:kern w:val="0"/>
                <w:sz w:val="26"/>
                <w:szCs w:val="26"/>
                <w:lang w:val="en-GB" w:eastAsia="en-GB"/>
                <w14:ligatures w14:val="none"/>
              </w:rPr>
              <w:t>Năm 2025</w:t>
            </w:r>
          </w:p>
        </w:tc>
        <w:tc>
          <w:tcPr>
            <w:tcW w:w="1386" w:type="dxa"/>
            <w:tcBorders>
              <w:top w:val="single" w:sz="4" w:space="0" w:color="auto"/>
              <w:left w:val="nil"/>
              <w:bottom w:val="single" w:sz="4" w:space="0" w:color="auto"/>
              <w:right w:val="single" w:sz="4" w:space="0" w:color="auto"/>
            </w:tcBorders>
            <w:shd w:val="clear" w:color="auto" w:fill="auto"/>
            <w:noWrap/>
            <w:vAlign w:val="bottom"/>
            <w:hideMark/>
          </w:tcPr>
          <w:p w:rsidR="006B760E" w:rsidRPr="006B760E" w:rsidRDefault="006B760E" w:rsidP="00F532B0">
            <w:pPr>
              <w:spacing w:before="120" w:after="120" w:line="240" w:lineRule="auto"/>
              <w:jc w:val="center"/>
              <w:rPr>
                <w:rFonts w:ascii="Times New Roman" w:eastAsia="Times New Roman" w:hAnsi="Times New Roman" w:cs="Times New Roman"/>
                <w:b/>
                <w:bCs/>
                <w:color w:val="000000"/>
                <w:kern w:val="0"/>
                <w:sz w:val="26"/>
                <w:szCs w:val="26"/>
                <w:lang w:val="en-GB" w:eastAsia="en-GB"/>
                <w14:ligatures w14:val="none"/>
              </w:rPr>
            </w:pPr>
            <w:r w:rsidRPr="006B760E">
              <w:rPr>
                <w:rFonts w:ascii="Times New Roman" w:eastAsia="Times New Roman" w:hAnsi="Times New Roman" w:cs="Times New Roman"/>
                <w:b/>
                <w:bCs/>
                <w:color w:val="000000"/>
                <w:kern w:val="0"/>
                <w:sz w:val="26"/>
                <w:szCs w:val="26"/>
                <w:lang w:val="en-GB" w:eastAsia="en-GB"/>
                <w14:ligatures w14:val="none"/>
              </w:rPr>
              <w:t>2026</w:t>
            </w:r>
          </w:p>
        </w:tc>
      </w:tr>
      <w:tr w:rsidR="00270F32" w:rsidRPr="006B760E" w:rsidTr="007341AF">
        <w:trPr>
          <w:trHeight w:val="6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70F32" w:rsidRPr="006B760E" w:rsidRDefault="00270F32" w:rsidP="00F532B0">
            <w:pPr>
              <w:spacing w:before="120" w:after="120" w:line="240" w:lineRule="auto"/>
              <w:jc w:val="center"/>
              <w:rPr>
                <w:rFonts w:ascii="Times New Roman" w:eastAsia="Times New Roman" w:hAnsi="Times New Roman" w:cs="Times New Roman"/>
                <w:b/>
                <w:bCs/>
                <w:color w:val="000000"/>
                <w:kern w:val="0"/>
                <w:sz w:val="26"/>
                <w:szCs w:val="26"/>
                <w:lang w:val="en-GB" w:eastAsia="en-GB"/>
                <w14:ligatures w14:val="none"/>
              </w:rPr>
            </w:pPr>
            <w:r w:rsidRPr="006B760E">
              <w:rPr>
                <w:rFonts w:ascii="Times New Roman" w:eastAsia="Times New Roman" w:hAnsi="Times New Roman" w:cs="Times New Roman"/>
                <w:b/>
                <w:bCs/>
                <w:color w:val="000000"/>
                <w:kern w:val="0"/>
                <w:sz w:val="26"/>
                <w:szCs w:val="26"/>
                <w:lang w:val="en-GB" w:eastAsia="en-GB"/>
                <w14:ligatures w14:val="none"/>
              </w:rPr>
              <w:t>1</w:t>
            </w:r>
          </w:p>
        </w:tc>
        <w:tc>
          <w:tcPr>
            <w:tcW w:w="3518" w:type="dxa"/>
            <w:tcBorders>
              <w:top w:val="nil"/>
              <w:left w:val="nil"/>
              <w:bottom w:val="single" w:sz="4" w:space="0" w:color="auto"/>
              <w:right w:val="single" w:sz="4" w:space="0" w:color="auto"/>
            </w:tcBorders>
            <w:shd w:val="clear" w:color="auto" w:fill="auto"/>
            <w:vAlign w:val="center"/>
            <w:hideMark/>
          </w:tcPr>
          <w:p w:rsidR="00270F32" w:rsidRPr="006B760E" w:rsidRDefault="00270F32" w:rsidP="00F532B0">
            <w:pPr>
              <w:spacing w:before="120" w:after="120" w:line="240" w:lineRule="auto"/>
              <w:jc w:val="both"/>
              <w:rPr>
                <w:rFonts w:ascii="Times New Roman" w:eastAsia="Times New Roman" w:hAnsi="Times New Roman" w:cs="Times New Roman"/>
                <w:b/>
                <w:bCs/>
                <w:color w:val="000000"/>
                <w:kern w:val="0"/>
                <w:sz w:val="26"/>
                <w:szCs w:val="26"/>
                <w:lang w:val="en-GB" w:eastAsia="en-GB"/>
                <w14:ligatures w14:val="none"/>
              </w:rPr>
            </w:pPr>
            <w:r w:rsidRPr="006B760E">
              <w:rPr>
                <w:rFonts w:ascii="Times New Roman" w:eastAsia="Times New Roman" w:hAnsi="Times New Roman" w:cs="Times New Roman"/>
                <w:b/>
                <w:bCs/>
                <w:color w:val="000000"/>
                <w:kern w:val="0"/>
                <w:sz w:val="26"/>
                <w:szCs w:val="26"/>
                <w:lang w:val="en-GB" w:eastAsia="en-GB"/>
                <w14:ligatures w14:val="none"/>
              </w:rPr>
              <w:t>Hội thảo khoa học (của các ngành, đơn vị</w:t>
            </w:r>
            <w:r>
              <w:rPr>
                <w:rFonts w:ascii="Times New Roman" w:eastAsia="Times New Roman" w:hAnsi="Times New Roman" w:cs="Times New Roman"/>
                <w:b/>
                <w:bCs/>
                <w:color w:val="000000"/>
                <w:kern w:val="0"/>
                <w:sz w:val="26"/>
                <w:szCs w:val="26"/>
                <w:lang w:val="en-GB" w:eastAsia="en-GB"/>
                <w14:ligatures w14:val="none"/>
              </w:rPr>
              <w:t xml:space="preserve"> sử dụng ngân sách sự nghiệp KH&amp;CN</w:t>
            </w:r>
            <w:r w:rsidRPr="006B760E">
              <w:rPr>
                <w:rFonts w:ascii="Times New Roman" w:eastAsia="Times New Roman" w:hAnsi="Times New Roman" w:cs="Times New Roman"/>
                <w:b/>
                <w:bCs/>
                <w:color w:val="000000"/>
                <w:kern w:val="0"/>
                <w:sz w:val="26"/>
                <w:szCs w:val="26"/>
                <w:lang w:val="en-GB" w:eastAsia="en-GB"/>
                <w14:ligatures w14:val="none"/>
              </w:rPr>
              <w:t>)</w:t>
            </w:r>
          </w:p>
        </w:tc>
        <w:tc>
          <w:tcPr>
            <w:tcW w:w="1843" w:type="dxa"/>
            <w:tcBorders>
              <w:top w:val="nil"/>
              <w:left w:val="nil"/>
              <w:bottom w:val="single" w:sz="4" w:space="0" w:color="auto"/>
              <w:right w:val="single" w:sz="4" w:space="0" w:color="auto"/>
            </w:tcBorders>
            <w:shd w:val="clear" w:color="auto" w:fill="auto"/>
            <w:noWrap/>
            <w:vAlign w:val="center"/>
          </w:tcPr>
          <w:p w:rsidR="00270F32" w:rsidRPr="00D66DF2" w:rsidRDefault="00270F32" w:rsidP="00F532B0">
            <w:pPr>
              <w:spacing w:before="120" w:after="120" w:line="240" w:lineRule="auto"/>
              <w:jc w:val="right"/>
              <w:rPr>
                <w:rFonts w:ascii="Times New Roman" w:hAnsi="Times New Roman" w:cs="Times New Roman"/>
                <w:b/>
                <w:color w:val="000000"/>
                <w:sz w:val="26"/>
                <w:szCs w:val="26"/>
              </w:rPr>
            </w:pPr>
            <w:r w:rsidRPr="00D66DF2">
              <w:rPr>
                <w:rFonts w:ascii="Times New Roman" w:hAnsi="Times New Roman" w:cs="Times New Roman"/>
                <w:b/>
                <w:color w:val="000000"/>
                <w:sz w:val="26"/>
                <w:szCs w:val="26"/>
              </w:rPr>
              <w:t>171.440.000</w:t>
            </w:r>
          </w:p>
        </w:tc>
        <w:tc>
          <w:tcPr>
            <w:tcW w:w="1900" w:type="dxa"/>
            <w:tcBorders>
              <w:top w:val="nil"/>
              <w:left w:val="nil"/>
              <w:bottom w:val="single" w:sz="4" w:space="0" w:color="auto"/>
              <w:right w:val="single" w:sz="4" w:space="0" w:color="auto"/>
            </w:tcBorders>
            <w:shd w:val="clear" w:color="auto" w:fill="auto"/>
            <w:noWrap/>
            <w:vAlign w:val="center"/>
          </w:tcPr>
          <w:p w:rsidR="00270F32" w:rsidRPr="00270F32" w:rsidRDefault="00270F32" w:rsidP="00F532B0">
            <w:pPr>
              <w:spacing w:before="120" w:after="120" w:line="240" w:lineRule="auto"/>
              <w:jc w:val="right"/>
              <w:rPr>
                <w:rFonts w:ascii="Times New Roman" w:hAnsi="Times New Roman" w:cs="Times New Roman"/>
                <w:b/>
                <w:bCs/>
                <w:color w:val="000000"/>
                <w:sz w:val="26"/>
                <w:szCs w:val="26"/>
              </w:rPr>
            </w:pPr>
            <w:r w:rsidRPr="00270F32">
              <w:rPr>
                <w:rFonts w:ascii="Times New Roman" w:hAnsi="Times New Roman" w:cs="Times New Roman"/>
                <w:b/>
                <w:bCs/>
                <w:color w:val="000000"/>
                <w:sz w:val="26"/>
                <w:szCs w:val="26"/>
              </w:rPr>
              <w:t>275.952.000</w:t>
            </w:r>
          </w:p>
        </w:tc>
        <w:tc>
          <w:tcPr>
            <w:tcW w:w="1386" w:type="dxa"/>
            <w:tcBorders>
              <w:top w:val="nil"/>
              <w:left w:val="nil"/>
              <w:bottom w:val="single" w:sz="4" w:space="0" w:color="auto"/>
              <w:right w:val="single" w:sz="4" w:space="0" w:color="auto"/>
            </w:tcBorders>
            <w:shd w:val="clear" w:color="auto" w:fill="auto"/>
            <w:noWrap/>
            <w:vAlign w:val="center"/>
          </w:tcPr>
          <w:p w:rsidR="00270F32" w:rsidRPr="00F90AC6" w:rsidRDefault="00AF0CA8" w:rsidP="00F532B0">
            <w:pPr>
              <w:spacing w:before="120" w:after="120" w:line="240" w:lineRule="auto"/>
              <w:jc w:val="right"/>
              <w:rPr>
                <w:rFonts w:ascii="Times New Roman" w:hAnsi="Times New Roman" w:cs="Times New Roman"/>
                <w:b/>
                <w:color w:val="000000"/>
                <w:sz w:val="26"/>
                <w:szCs w:val="26"/>
              </w:rPr>
            </w:pPr>
            <w:r w:rsidRPr="00F90AC6">
              <w:rPr>
                <w:rFonts w:ascii="Times New Roman" w:hAnsi="Times New Roman" w:cs="Times New Roman"/>
                <w:b/>
                <w:color w:val="000000"/>
                <w:sz w:val="26"/>
                <w:szCs w:val="26"/>
              </w:rPr>
              <w:t>0</w:t>
            </w:r>
            <w:r w:rsidR="00270F32" w:rsidRPr="00F90AC6">
              <w:rPr>
                <w:rFonts w:ascii="Times New Roman" w:hAnsi="Times New Roman" w:cs="Times New Roman"/>
                <w:b/>
                <w:color w:val="000000"/>
                <w:sz w:val="26"/>
                <w:szCs w:val="26"/>
              </w:rPr>
              <w:t> </w:t>
            </w:r>
          </w:p>
        </w:tc>
      </w:tr>
      <w:tr w:rsidR="00270F32" w:rsidRPr="006B760E" w:rsidTr="00F90AC6">
        <w:trPr>
          <w:trHeight w:val="43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70F32" w:rsidRPr="006B760E" w:rsidRDefault="00270F32" w:rsidP="00F532B0">
            <w:pPr>
              <w:spacing w:before="120" w:after="120" w:line="240" w:lineRule="auto"/>
              <w:jc w:val="center"/>
              <w:rPr>
                <w:rFonts w:ascii="Times New Roman" w:eastAsia="Times New Roman" w:hAnsi="Times New Roman" w:cs="Times New Roman"/>
                <w:b/>
                <w:bCs/>
                <w:color w:val="000000"/>
                <w:kern w:val="0"/>
                <w:sz w:val="26"/>
                <w:szCs w:val="26"/>
                <w:lang w:val="en-GB" w:eastAsia="en-GB"/>
                <w14:ligatures w14:val="none"/>
              </w:rPr>
            </w:pPr>
            <w:r w:rsidRPr="006B760E">
              <w:rPr>
                <w:rFonts w:ascii="Times New Roman" w:eastAsia="Times New Roman" w:hAnsi="Times New Roman" w:cs="Times New Roman"/>
                <w:b/>
                <w:bCs/>
                <w:color w:val="000000"/>
                <w:kern w:val="0"/>
                <w:sz w:val="26"/>
                <w:szCs w:val="26"/>
                <w:lang w:val="en-GB" w:eastAsia="en-GB"/>
                <w14:ligatures w14:val="none"/>
              </w:rPr>
              <w:t>2</w:t>
            </w:r>
          </w:p>
        </w:tc>
        <w:tc>
          <w:tcPr>
            <w:tcW w:w="3518" w:type="dxa"/>
            <w:tcBorders>
              <w:top w:val="nil"/>
              <w:left w:val="nil"/>
              <w:bottom w:val="single" w:sz="4" w:space="0" w:color="auto"/>
              <w:right w:val="single" w:sz="4" w:space="0" w:color="auto"/>
            </w:tcBorders>
            <w:shd w:val="clear" w:color="auto" w:fill="auto"/>
            <w:vAlign w:val="center"/>
            <w:hideMark/>
          </w:tcPr>
          <w:p w:rsidR="00270F32" w:rsidRPr="006B760E" w:rsidRDefault="00270F32" w:rsidP="00F532B0">
            <w:pPr>
              <w:spacing w:before="120" w:after="120" w:line="240" w:lineRule="auto"/>
              <w:jc w:val="both"/>
              <w:rPr>
                <w:rFonts w:ascii="Times New Roman" w:eastAsia="Times New Roman" w:hAnsi="Times New Roman" w:cs="Times New Roman"/>
                <w:b/>
                <w:bCs/>
                <w:color w:val="000000"/>
                <w:kern w:val="0"/>
                <w:sz w:val="26"/>
                <w:szCs w:val="26"/>
                <w:lang w:val="en-GB" w:eastAsia="en-GB"/>
                <w14:ligatures w14:val="none"/>
              </w:rPr>
            </w:pPr>
            <w:r w:rsidRPr="006B760E">
              <w:rPr>
                <w:rFonts w:ascii="Times New Roman" w:eastAsia="Times New Roman" w:hAnsi="Times New Roman" w:cs="Times New Roman"/>
                <w:b/>
                <w:bCs/>
                <w:color w:val="000000"/>
                <w:kern w:val="0"/>
                <w:sz w:val="26"/>
                <w:szCs w:val="26"/>
                <w:lang w:val="en-GB" w:eastAsia="en-GB"/>
                <w14:ligatures w14:val="none"/>
              </w:rPr>
              <w:t>Chi thực hiện nhiệm vụ KH&amp;CN</w:t>
            </w:r>
          </w:p>
        </w:tc>
        <w:tc>
          <w:tcPr>
            <w:tcW w:w="1843" w:type="dxa"/>
            <w:tcBorders>
              <w:top w:val="nil"/>
              <w:left w:val="nil"/>
              <w:bottom w:val="single" w:sz="4" w:space="0" w:color="auto"/>
              <w:right w:val="single" w:sz="4" w:space="0" w:color="auto"/>
            </w:tcBorders>
            <w:shd w:val="clear" w:color="auto" w:fill="auto"/>
            <w:vAlign w:val="center"/>
          </w:tcPr>
          <w:p w:rsidR="00270F32" w:rsidRPr="00270F32" w:rsidRDefault="00270F32" w:rsidP="00F532B0">
            <w:pPr>
              <w:spacing w:before="120" w:after="120" w:line="240" w:lineRule="auto"/>
              <w:jc w:val="right"/>
              <w:rPr>
                <w:rFonts w:ascii="Times New Roman" w:hAnsi="Times New Roman" w:cs="Times New Roman"/>
                <w:color w:val="FF0000"/>
                <w:sz w:val="26"/>
                <w:szCs w:val="26"/>
              </w:rPr>
            </w:pPr>
            <w:r w:rsidRPr="00270F32">
              <w:rPr>
                <w:rFonts w:ascii="Times New Roman" w:hAnsi="Times New Roman" w:cs="Times New Roman"/>
                <w:color w:val="FF0000"/>
                <w:sz w:val="26"/>
                <w:szCs w:val="26"/>
              </w:rPr>
              <w:t> </w:t>
            </w:r>
          </w:p>
        </w:tc>
        <w:tc>
          <w:tcPr>
            <w:tcW w:w="1900" w:type="dxa"/>
            <w:tcBorders>
              <w:top w:val="nil"/>
              <w:left w:val="nil"/>
              <w:bottom w:val="single" w:sz="4" w:space="0" w:color="auto"/>
              <w:right w:val="single" w:sz="4" w:space="0" w:color="auto"/>
            </w:tcBorders>
            <w:shd w:val="clear" w:color="auto" w:fill="auto"/>
            <w:noWrap/>
            <w:vAlign w:val="center"/>
          </w:tcPr>
          <w:p w:rsidR="00270F32" w:rsidRPr="00270F32" w:rsidRDefault="00270F32" w:rsidP="00F532B0">
            <w:pPr>
              <w:spacing w:before="120" w:after="120" w:line="240" w:lineRule="auto"/>
              <w:jc w:val="right"/>
              <w:rPr>
                <w:rFonts w:ascii="Times New Roman" w:hAnsi="Times New Roman" w:cs="Times New Roman"/>
                <w:color w:val="000000"/>
                <w:sz w:val="26"/>
                <w:szCs w:val="26"/>
              </w:rPr>
            </w:pPr>
            <w:r w:rsidRPr="00270F32">
              <w:rPr>
                <w:rFonts w:ascii="Times New Roman" w:hAnsi="Times New Roman" w:cs="Times New Roman"/>
                <w:color w:val="000000"/>
                <w:sz w:val="26"/>
                <w:szCs w:val="26"/>
              </w:rPr>
              <w:t> </w:t>
            </w:r>
          </w:p>
        </w:tc>
        <w:tc>
          <w:tcPr>
            <w:tcW w:w="1386" w:type="dxa"/>
            <w:tcBorders>
              <w:top w:val="nil"/>
              <w:left w:val="nil"/>
              <w:bottom w:val="single" w:sz="4" w:space="0" w:color="auto"/>
              <w:right w:val="single" w:sz="4" w:space="0" w:color="auto"/>
            </w:tcBorders>
            <w:shd w:val="clear" w:color="auto" w:fill="auto"/>
            <w:noWrap/>
            <w:vAlign w:val="center"/>
          </w:tcPr>
          <w:p w:rsidR="00270F32" w:rsidRPr="00270F32" w:rsidRDefault="00270F32" w:rsidP="00F532B0">
            <w:pPr>
              <w:spacing w:before="120" w:after="120" w:line="240" w:lineRule="auto"/>
              <w:jc w:val="center"/>
              <w:rPr>
                <w:rFonts w:ascii="Times New Roman" w:hAnsi="Times New Roman" w:cs="Times New Roman"/>
                <w:color w:val="000000"/>
                <w:sz w:val="26"/>
                <w:szCs w:val="26"/>
              </w:rPr>
            </w:pPr>
            <w:r w:rsidRPr="00270F32">
              <w:rPr>
                <w:rFonts w:ascii="Times New Roman" w:hAnsi="Times New Roman" w:cs="Times New Roman"/>
                <w:color w:val="000000"/>
                <w:sz w:val="26"/>
                <w:szCs w:val="26"/>
              </w:rPr>
              <w:t>Chưa thẩm định</w:t>
            </w:r>
          </w:p>
        </w:tc>
      </w:tr>
      <w:tr w:rsidR="00270F32" w:rsidRPr="006B760E" w:rsidTr="00F90AC6">
        <w:trPr>
          <w:trHeight w:val="52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70F32" w:rsidRPr="006B760E" w:rsidRDefault="00270F32" w:rsidP="00F532B0">
            <w:pPr>
              <w:spacing w:before="120" w:after="120" w:line="240" w:lineRule="auto"/>
              <w:jc w:val="center"/>
              <w:rPr>
                <w:rFonts w:ascii="Times New Roman" w:eastAsia="Times New Roman" w:hAnsi="Times New Roman" w:cs="Times New Roman"/>
                <w:b/>
                <w:bCs/>
                <w:color w:val="000000"/>
                <w:kern w:val="0"/>
                <w:sz w:val="26"/>
                <w:szCs w:val="26"/>
                <w:lang w:val="en-GB" w:eastAsia="en-GB"/>
                <w14:ligatures w14:val="none"/>
              </w:rPr>
            </w:pPr>
          </w:p>
        </w:tc>
        <w:tc>
          <w:tcPr>
            <w:tcW w:w="3518" w:type="dxa"/>
            <w:tcBorders>
              <w:top w:val="nil"/>
              <w:left w:val="nil"/>
              <w:bottom w:val="single" w:sz="4" w:space="0" w:color="auto"/>
              <w:right w:val="single" w:sz="4" w:space="0" w:color="auto"/>
            </w:tcBorders>
            <w:shd w:val="clear" w:color="auto" w:fill="auto"/>
            <w:vAlign w:val="center"/>
            <w:hideMark/>
          </w:tcPr>
          <w:p w:rsidR="00270F32" w:rsidRPr="006B760E" w:rsidRDefault="00270F32" w:rsidP="00F532B0">
            <w:pPr>
              <w:spacing w:before="120" w:after="120" w:line="240" w:lineRule="auto"/>
              <w:jc w:val="both"/>
              <w:rPr>
                <w:rFonts w:ascii="Times New Roman" w:eastAsia="Times New Roman" w:hAnsi="Times New Roman" w:cs="Times New Roman"/>
                <w:b/>
                <w:bCs/>
                <w:color w:val="000000"/>
                <w:kern w:val="0"/>
                <w:sz w:val="26"/>
                <w:szCs w:val="26"/>
                <w:lang w:val="en-GB" w:eastAsia="en-GB"/>
                <w14:ligatures w14:val="none"/>
              </w:rPr>
            </w:pPr>
            <w:r w:rsidRPr="006B760E">
              <w:rPr>
                <w:rFonts w:ascii="Times New Roman" w:eastAsia="Times New Roman" w:hAnsi="Times New Roman" w:cs="Times New Roman"/>
                <w:b/>
                <w:bCs/>
                <w:color w:val="000000"/>
                <w:kern w:val="0"/>
                <w:sz w:val="26"/>
                <w:szCs w:val="26"/>
                <w:lang w:val="en-GB" w:eastAsia="en-GB"/>
                <w14:ligatures w14:val="none"/>
              </w:rPr>
              <w:t>Tổng kinh phí</w:t>
            </w:r>
          </w:p>
        </w:tc>
        <w:tc>
          <w:tcPr>
            <w:tcW w:w="1843" w:type="dxa"/>
            <w:tcBorders>
              <w:top w:val="nil"/>
              <w:left w:val="nil"/>
              <w:bottom w:val="single" w:sz="4" w:space="0" w:color="auto"/>
              <w:right w:val="single" w:sz="4" w:space="0" w:color="auto"/>
            </w:tcBorders>
            <w:shd w:val="clear" w:color="auto" w:fill="auto"/>
            <w:vAlign w:val="center"/>
          </w:tcPr>
          <w:p w:rsidR="00270F32" w:rsidRPr="00270F32" w:rsidRDefault="00270F32" w:rsidP="00F532B0">
            <w:pPr>
              <w:spacing w:before="120" w:after="120" w:line="240" w:lineRule="auto"/>
              <w:jc w:val="right"/>
              <w:rPr>
                <w:rFonts w:ascii="Times New Roman" w:hAnsi="Times New Roman" w:cs="Times New Roman"/>
                <w:b/>
                <w:bCs/>
                <w:sz w:val="26"/>
                <w:szCs w:val="26"/>
              </w:rPr>
            </w:pPr>
            <w:r w:rsidRPr="00270F32">
              <w:rPr>
                <w:rFonts w:ascii="Times New Roman" w:hAnsi="Times New Roman" w:cs="Times New Roman"/>
                <w:b/>
                <w:bCs/>
                <w:sz w:val="26"/>
                <w:szCs w:val="26"/>
              </w:rPr>
              <w:t>11.798.981.100</w:t>
            </w:r>
          </w:p>
        </w:tc>
        <w:tc>
          <w:tcPr>
            <w:tcW w:w="1900" w:type="dxa"/>
            <w:tcBorders>
              <w:top w:val="nil"/>
              <w:left w:val="nil"/>
              <w:bottom w:val="single" w:sz="4" w:space="0" w:color="auto"/>
              <w:right w:val="single" w:sz="4" w:space="0" w:color="auto"/>
            </w:tcBorders>
            <w:shd w:val="clear" w:color="auto" w:fill="auto"/>
            <w:noWrap/>
            <w:vAlign w:val="center"/>
          </w:tcPr>
          <w:p w:rsidR="00270F32" w:rsidRPr="00270F32" w:rsidRDefault="00270F32" w:rsidP="00F532B0">
            <w:pPr>
              <w:spacing w:before="120" w:after="120" w:line="240" w:lineRule="auto"/>
              <w:jc w:val="right"/>
              <w:rPr>
                <w:rFonts w:ascii="Times New Roman" w:hAnsi="Times New Roman" w:cs="Times New Roman"/>
                <w:b/>
                <w:bCs/>
                <w:color w:val="000000"/>
                <w:sz w:val="26"/>
                <w:szCs w:val="26"/>
              </w:rPr>
            </w:pPr>
            <w:r w:rsidRPr="00270F32">
              <w:rPr>
                <w:rFonts w:ascii="Times New Roman" w:hAnsi="Times New Roman" w:cs="Times New Roman"/>
                <w:b/>
                <w:bCs/>
                <w:color w:val="000000"/>
                <w:sz w:val="26"/>
                <w:szCs w:val="26"/>
              </w:rPr>
              <w:t>10.449.965.000</w:t>
            </w:r>
          </w:p>
        </w:tc>
        <w:tc>
          <w:tcPr>
            <w:tcW w:w="1386" w:type="dxa"/>
            <w:tcBorders>
              <w:top w:val="nil"/>
              <w:left w:val="nil"/>
              <w:bottom w:val="single" w:sz="4" w:space="0" w:color="auto"/>
              <w:right w:val="single" w:sz="4" w:space="0" w:color="auto"/>
            </w:tcBorders>
            <w:shd w:val="clear" w:color="auto" w:fill="auto"/>
            <w:noWrap/>
            <w:vAlign w:val="center"/>
          </w:tcPr>
          <w:p w:rsidR="00270F32" w:rsidRPr="00270F32" w:rsidRDefault="00270F32" w:rsidP="00F532B0">
            <w:pPr>
              <w:spacing w:before="120" w:after="120" w:line="240" w:lineRule="auto"/>
              <w:jc w:val="right"/>
              <w:rPr>
                <w:rFonts w:ascii="Times New Roman" w:hAnsi="Times New Roman" w:cs="Times New Roman"/>
                <w:color w:val="000000"/>
                <w:sz w:val="26"/>
                <w:szCs w:val="26"/>
              </w:rPr>
            </w:pPr>
            <w:r w:rsidRPr="00270F32">
              <w:rPr>
                <w:rFonts w:ascii="Times New Roman" w:hAnsi="Times New Roman" w:cs="Times New Roman"/>
                <w:color w:val="000000"/>
                <w:sz w:val="26"/>
                <w:szCs w:val="26"/>
              </w:rPr>
              <w:t> </w:t>
            </w:r>
          </w:p>
        </w:tc>
      </w:tr>
      <w:tr w:rsidR="00270F32" w:rsidRPr="006B760E" w:rsidTr="00F90AC6">
        <w:trPr>
          <w:trHeight w:val="57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70F32" w:rsidRPr="006B760E" w:rsidRDefault="00270F32" w:rsidP="00F532B0">
            <w:pPr>
              <w:spacing w:before="120" w:after="120" w:line="240" w:lineRule="auto"/>
              <w:jc w:val="center"/>
              <w:rPr>
                <w:rFonts w:ascii="Times New Roman" w:eastAsia="Times New Roman" w:hAnsi="Times New Roman" w:cs="Times New Roman"/>
                <w:b/>
                <w:bCs/>
                <w:color w:val="000000"/>
                <w:kern w:val="0"/>
                <w:sz w:val="26"/>
                <w:szCs w:val="26"/>
                <w:lang w:val="en-GB" w:eastAsia="en-GB"/>
                <w14:ligatures w14:val="none"/>
              </w:rPr>
            </w:pPr>
          </w:p>
        </w:tc>
        <w:tc>
          <w:tcPr>
            <w:tcW w:w="3518" w:type="dxa"/>
            <w:tcBorders>
              <w:top w:val="nil"/>
              <w:left w:val="nil"/>
              <w:bottom w:val="single" w:sz="4" w:space="0" w:color="auto"/>
              <w:right w:val="single" w:sz="4" w:space="0" w:color="auto"/>
            </w:tcBorders>
            <w:shd w:val="clear" w:color="auto" w:fill="auto"/>
            <w:vAlign w:val="center"/>
            <w:hideMark/>
          </w:tcPr>
          <w:p w:rsidR="00270F32" w:rsidRPr="006B760E" w:rsidRDefault="00270F32" w:rsidP="00F532B0">
            <w:pPr>
              <w:spacing w:before="120" w:after="120" w:line="240" w:lineRule="auto"/>
              <w:jc w:val="both"/>
              <w:rPr>
                <w:rFonts w:ascii="Times New Roman" w:eastAsia="Times New Roman" w:hAnsi="Times New Roman" w:cs="Times New Roman"/>
                <w:b/>
                <w:bCs/>
                <w:color w:val="000000"/>
                <w:kern w:val="0"/>
                <w:sz w:val="26"/>
                <w:szCs w:val="26"/>
                <w:lang w:val="en-GB" w:eastAsia="en-GB"/>
                <w14:ligatures w14:val="none"/>
              </w:rPr>
            </w:pPr>
            <w:r w:rsidRPr="006B760E">
              <w:rPr>
                <w:rFonts w:ascii="Times New Roman" w:eastAsia="Times New Roman" w:hAnsi="Times New Roman" w:cs="Times New Roman"/>
                <w:b/>
                <w:bCs/>
                <w:color w:val="000000"/>
                <w:kern w:val="0"/>
                <w:sz w:val="26"/>
                <w:szCs w:val="26"/>
                <w:lang w:val="en-GB" w:eastAsia="en-GB"/>
                <w14:ligatures w14:val="none"/>
              </w:rPr>
              <w:t>Ngân sách nhà nước</w:t>
            </w:r>
          </w:p>
        </w:tc>
        <w:tc>
          <w:tcPr>
            <w:tcW w:w="1843" w:type="dxa"/>
            <w:tcBorders>
              <w:top w:val="nil"/>
              <w:left w:val="nil"/>
              <w:bottom w:val="single" w:sz="4" w:space="0" w:color="auto"/>
              <w:right w:val="single" w:sz="4" w:space="0" w:color="auto"/>
            </w:tcBorders>
            <w:shd w:val="clear" w:color="auto" w:fill="auto"/>
            <w:vAlign w:val="center"/>
          </w:tcPr>
          <w:p w:rsidR="00270F32" w:rsidRPr="00270F32" w:rsidRDefault="00270F32" w:rsidP="00F532B0">
            <w:pPr>
              <w:spacing w:before="120" w:after="120" w:line="240" w:lineRule="auto"/>
              <w:jc w:val="right"/>
              <w:rPr>
                <w:rFonts w:ascii="Times New Roman" w:hAnsi="Times New Roman" w:cs="Times New Roman"/>
                <w:sz w:val="26"/>
                <w:szCs w:val="26"/>
              </w:rPr>
            </w:pPr>
            <w:r w:rsidRPr="00270F32">
              <w:rPr>
                <w:rFonts w:ascii="Times New Roman" w:hAnsi="Times New Roman" w:cs="Times New Roman"/>
                <w:sz w:val="26"/>
                <w:szCs w:val="26"/>
              </w:rPr>
              <w:t>10.370.000.000</w:t>
            </w:r>
          </w:p>
        </w:tc>
        <w:tc>
          <w:tcPr>
            <w:tcW w:w="1900" w:type="dxa"/>
            <w:tcBorders>
              <w:top w:val="nil"/>
              <w:left w:val="nil"/>
              <w:bottom w:val="single" w:sz="4" w:space="0" w:color="auto"/>
              <w:right w:val="single" w:sz="4" w:space="0" w:color="auto"/>
            </w:tcBorders>
            <w:shd w:val="clear" w:color="auto" w:fill="auto"/>
            <w:noWrap/>
            <w:vAlign w:val="center"/>
          </w:tcPr>
          <w:p w:rsidR="00270F32" w:rsidRPr="00270F32" w:rsidRDefault="00270F32" w:rsidP="00F532B0">
            <w:pPr>
              <w:spacing w:before="120" w:after="120" w:line="240" w:lineRule="auto"/>
              <w:jc w:val="right"/>
              <w:rPr>
                <w:rFonts w:ascii="Times New Roman" w:hAnsi="Times New Roman" w:cs="Times New Roman"/>
                <w:color w:val="000000"/>
                <w:sz w:val="26"/>
                <w:szCs w:val="26"/>
              </w:rPr>
            </w:pPr>
            <w:r w:rsidRPr="00270F32">
              <w:rPr>
                <w:rFonts w:ascii="Times New Roman" w:hAnsi="Times New Roman" w:cs="Times New Roman"/>
                <w:color w:val="000000"/>
                <w:sz w:val="26"/>
                <w:szCs w:val="26"/>
              </w:rPr>
              <w:t>9.418.000.000</w:t>
            </w:r>
          </w:p>
        </w:tc>
        <w:tc>
          <w:tcPr>
            <w:tcW w:w="1386" w:type="dxa"/>
            <w:tcBorders>
              <w:top w:val="nil"/>
              <w:left w:val="nil"/>
              <w:bottom w:val="single" w:sz="4" w:space="0" w:color="auto"/>
              <w:right w:val="single" w:sz="4" w:space="0" w:color="auto"/>
            </w:tcBorders>
            <w:shd w:val="clear" w:color="auto" w:fill="auto"/>
            <w:noWrap/>
            <w:vAlign w:val="center"/>
          </w:tcPr>
          <w:p w:rsidR="00270F32" w:rsidRPr="00270F32" w:rsidRDefault="00270F32" w:rsidP="00F532B0">
            <w:pPr>
              <w:spacing w:before="120" w:after="120" w:line="240" w:lineRule="auto"/>
              <w:jc w:val="right"/>
              <w:rPr>
                <w:rFonts w:ascii="Times New Roman" w:hAnsi="Times New Roman" w:cs="Times New Roman"/>
                <w:color w:val="000000"/>
                <w:sz w:val="26"/>
                <w:szCs w:val="26"/>
              </w:rPr>
            </w:pPr>
            <w:r w:rsidRPr="00270F32">
              <w:rPr>
                <w:rFonts w:ascii="Times New Roman" w:hAnsi="Times New Roman" w:cs="Times New Roman"/>
                <w:color w:val="000000"/>
                <w:sz w:val="26"/>
                <w:szCs w:val="26"/>
              </w:rPr>
              <w:t> </w:t>
            </w:r>
          </w:p>
        </w:tc>
      </w:tr>
      <w:tr w:rsidR="00270F32" w:rsidRPr="006B760E" w:rsidTr="00F90AC6">
        <w:trPr>
          <w:trHeight w:val="3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70F32" w:rsidRPr="006B760E" w:rsidRDefault="00270F32" w:rsidP="00F532B0">
            <w:pPr>
              <w:spacing w:before="120" w:after="120" w:line="240" w:lineRule="auto"/>
              <w:jc w:val="center"/>
              <w:rPr>
                <w:rFonts w:ascii="Times New Roman" w:eastAsia="Times New Roman" w:hAnsi="Times New Roman" w:cs="Times New Roman"/>
                <w:b/>
                <w:bCs/>
                <w:color w:val="000000"/>
                <w:kern w:val="0"/>
                <w:sz w:val="26"/>
                <w:szCs w:val="26"/>
                <w:lang w:val="en-GB" w:eastAsia="en-GB"/>
                <w14:ligatures w14:val="none"/>
              </w:rPr>
            </w:pPr>
          </w:p>
        </w:tc>
        <w:tc>
          <w:tcPr>
            <w:tcW w:w="3518" w:type="dxa"/>
            <w:tcBorders>
              <w:top w:val="nil"/>
              <w:left w:val="nil"/>
              <w:bottom w:val="single" w:sz="4" w:space="0" w:color="auto"/>
              <w:right w:val="single" w:sz="4" w:space="0" w:color="auto"/>
            </w:tcBorders>
            <w:shd w:val="clear" w:color="auto" w:fill="auto"/>
            <w:vAlign w:val="center"/>
            <w:hideMark/>
          </w:tcPr>
          <w:p w:rsidR="00270F32" w:rsidRPr="006B760E" w:rsidRDefault="00270F32" w:rsidP="00F532B0">
            <w:pPr>
              <w:spacing w:before="120" w:after="120" w:line="240" w:lineRule="auto"/>
              <w:jc w:val="both"/>
              <w:rPr>
                <w:rFonts w:ascii="Times New Roman" w:eastAsia="Times New Roman" w:hAnsi="Times New Roman" w:cs="Times New Roman"/>
                <w:b/>
                <w:bCs/>
                <w:color w:val="000000"/>
                <w:kern w:val="0"/>
                <w:sz w:val="26"/>
                <w:szCs w:val="26"/>
                <w:lang w:val="en-GB" w:eastAsia="en-GB"/>
                <w14:ligatures w14:val="none"/>
              </w:rPr>
            </w:pPr>
            <w:r w:rsidRPr="006B760E">
              <w:rPr>
                <w:rFonts w:ascii="Times New Roman" w:eastAsia="Times New Roman" w:hAnsi="Times New Roman" w:cs="Times New Roman"/>
                <w:b/>
                <w:bCs/>
                <w:color w:val="000000"/>
                <w:kern w:val="0"/>
                <w:sz w:val="26"/>
                <w:szCs w:val="26"/>
                <w:lang w:val="en-GB" w:eastAsia="en-GB"/>
                <w14:ligatures w14:val="none"/>
              </w:rPr>
              <w:t xml:space="preserve">Nguồn ngân sách khác </w:t>
            </w:r>
          </w:p>
        </w:tc>
        <w:tc>
          <w:tcPr>
            <w:tcW w:w="1843" w:type="dxa"/>
            <w:tcBorders>
              <w:top w:val="nil"/>
              <w:left w:val="nil"/>
              <w:bottom w:val="single" w:sz="4" w:space="0" w:color="auto"/>
              <w:right w:val="single" w:sz="4" w:space="0" w:color="auto"/>
            </w:tcBorders>
            <w:shd w:val="clear" w:color="auto" w:fill="auto"/>
            <w:vAlign w:val="center"/>
          </w:tcPr>
          <w:p w:rsidR="00270F32" w:rsidRPr="00270F32" w:rsidRDefault="00270F32" w:rsidP="00F532B0">
            <w:pPr>
              <w:spacing w:before="120" w:after="120" w:line="240" w:lineRule="auto"/>
              <w:jc w:val="right"/>
              <w:rPr>
                <w:rFonts w:ascii="Times New Roman" w:hAnsi="Times New Roman" w:cs="Times New Roman"/>
                <w:sz w:val="26"/>
                <w:szCs w:val="26"/>
              </w:rPr>
            </w:pPr>
            <w:r w:rsidRPr="00270F32">
              <w:rPr>
                <w:rFonts w:ascii="Times New Roman" w:hAnsi="Times New Roman" w:cs="Times New Roman"/>
                <w:sz w:val="26"/>
                <w:szCs w:val="26"/>
              </w:rPr>
              <w:t>1.428.981.100</w:t>
            </w:r>
          </w:p>
        </w:tc>
        <w:tc>
          <w:tcPr>
            <w:tcW w:w="1900" w:type="dxa"/>
            <w:tcBorders>
              <w:top w:val="nil"/>
              <w:left w:val="nil"/>
              <w:bottom w:val="single" w:sz="4" w:space="0" w:color="auto"/>
              <w:right w:val="single" w:sz="4" w:space="0" w:color="auto"/>
            </w:tcBorders>
            <w:shd w:val="clear" w:color="auto" w:fill="auto"/>
            <w:noWrap/>
            <w:vAlign w:val="center"/>
          </w:tcPr>
          <w:p w:rsidR="00270F32" w:rsidRPr="00270F32" w:rsidRDefault="00270F32" w:rsidP="00F532B0">
            <w:pPr>
              <w:spacing w:before="120" w:after="120" w:line="240" w:lineRule="auto"/>
              <w:jc w:val="right"/>
              <w:rPr>
                <w:rFonts w:ascii="Times New Roman" w:hAnsi="Times New Roman" w:cs="Times New Roman"/>
                <w:color w:val="000000"/>
                <w:sz w:val="26"/>
                <w:szCs w:val="26"/>
              </w:rPr>
            </w:pPr>
            <w:r w:rsidRPr="00270F32">
              <w:rPr>
                <w:rFonts w:ascii="Times New Roman" w:hAnsi="Times New Roman" w:cs="Times New Roman"/>
                <w:color w:val="000000"/>
                <w:sz w:val="26"/>
                <w:szCs w:val="26"/>
              </w:rPr>
              <w:t>1.721.380.000</w:t>
            </w:r>
          </w:p>
        </w:tc>
        <w:tc>
          <w:tcPr>
            <w:tcW w:w="1386" w:type="dxa"/>
            <w:tcBorders>
              <w:top w:val="nil"/>
              <w:left w:val="nil"/>
              <w:bottom w:val="single" w:sz="4" w:space="0" w:color="auto"/>
              <w:right w:val="single" w:sz="4" w:space="0" w:color="auto"/>
            </w:tcBorders>
            <w:shd w:val="clear" w:color="auto" w:fill="auto"/>
            <w:noWrap/>
            <w:vAlign w:val="center"/>
          </w:tcPr>
          <w:p w:rsidR="00270F32" w:rsidRPr="00270F32" w:rsidRDefault="00270F32" w:rsidP="00F532B0">
            <w:pPr>
              <w:spacing w:before="120" w:after="120" w:line="240" w:lineRule="auto"/>
              <w:jc w:val="right"/>
              <w:rPr>
                <w:rFonts w:ascii="Times New Roman" w:hAnsi="Times New Roman" w:cs="Times New Roman"/>
                <w:color w:val="000000"/>
                <w:sz w:val="26"/>
                <w:szCs w:val="26"/>
              </w:rPr>
            </w:pPr>
            <w:r w:rsidRPr="00270F32">
              <w:rPr>
                <w:rFonts w:ascii="Times New Roman" w:hAnsi="Times New Roman" w:cs="Times New Roman"/>
                <w:color w:val="000000"/>
                <w:sz w:val="26"/>
                <w:szCs w:val="26"/>
              </w:rPr>
              <w:t> </w:t>
            </w:r>
          </w:p>
        </w:tc>
      </w:tr>
      <w:tr w:rsidR="00270F32" w:rsidRPr="006B760E" w:rsidTr="00F90AC6">
        <w:trPr>
          <w:trHeight w:val="3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70F32" w:rsidRPr="006B760E" w:rsidRDefault="00270F32" w:rsidP="00F532B0">
            <w:pPr>
              <w:spacing w:before="120" w:after="120" w:line="240" w:lineRule="auto"/>
              <w:jc w:val="center"/>
              <w:rPr>
                <w:rFonts w:ascii="Times New Roman" w:eastAsia="Times New Roman" w:hAnsi="Times New Roman" w:cs="Times New Roman"/>
                <w:b/>
                <w:bCs/>
                <w:color w:val="000000"/>
                <w:kern w:val="0"/>
                <w:sz w:val="26"/>
                <w:szCs w:val="26"/>
                <w:lang w:val="en-GB" w:eastAsia="en-GB"/>
                <w14:ligatures w14:val="none"/>
              </w:rPr>
            </w:pPr>
            <w:r w:rsidRPr="006B760E">
              <w:rPr>
                <w:rFonts w:ascii="Times New Roman" w:eastAsia="Times New Roman" w:hAnsi="Times New Roman" w:cs="Times New Roman"/>
                <w:b/>
                <w:bCs/>
                <w:color w:val="000000"/>
                <w:kern w:val="0"/>
                <w:sz w:val="26"/>
                <w:szCs w:val="26"/>
                <w:lang w:val="en-GB" w:eastAsia="en-GB"/>
                <w14:ligatures w14:val="none"/>
              </w:rPr>
              <w:t>3</w:t>
            </w:r>
          </w:p>
        </w:tc>
        <w:tc>
          <w:tcPr>
            <w:tcW w:w="3518" w:type="dxa"/>
            <w:tcBorders>
              <w:top w:val="nil"/>
              <w:left w:val="nil"/>
              <w:bottom w:val="single" w:sz="4" w:space="0" w:color="auto"/>
              <w:right w:val="single" w:sz="4" w:space="0" w:color="auto"/>
            </w:tcBorders>
            <w:shd w:val="clear" w:color="auto" w:fill="auto"/>
            <w:vAlign w:val="center"/>
            <w:hideMark/>
          </w:tcPr>
          <w:p w:rsidR="00270F32" w:rsidRPr="006B760E" w:rsidRDefault="00270F32" w:rsidP="00F532B0">
            <w:pPr>
              <w:spacing w:before="120" w:after="120" w:line="240" w:lineRule="auto"/>
              <w:jc w:val="both"/>
              <w:rPr>
                <w:rFonts w:ascii="Times New Roman" w:eastAsia="Times New Roman" w:hAnsi="Times New Roman" w:cs="Times New Roman"/>
                <w:b/>
                <w:bCs/>
                <w:color w:val="000000"/>
                <w:kern w:val="0"/>
                <w:sz w:val="26"/>
                <w:szCs w:val="26"/>
                <w:lang w:val="en-GB" w:eastAsia="en-GB"/>
                <w14:ligatures w14:val="none"/>
              </w:rPr>
            </w:pPr>
            <w:r w:rsidRPr="006B760E">
              <w:rPr>
                <w:rFonts w:ascii="Times New Roman" w:eastAsia="Times New Roman" w:hAnsi="Times New Roman" w:cs="Times New Roman"/>
                <w:b/>
                <w:bCs/>
                <w:color w:val="000000"/>
                <w:kern w:val="0"/>
                <w:sz w:val="26"/>
                <w:szCs w:val="26"/>
                <w:lang w:val="en-GB" w:eastAsia="en-GB"/>
                <w14:ligatures w14:val="none"/>
              </w:rPr>
              <w:t>Chi hoạt động của các hội đồng tư vấn</w:t>
            </w:r>
          </w:p>
        </w:tc>
        <w:tc>
          <w:tcPr>
            <w:tcW w:w="1843" w:type="dxa"/>
            <w:tcBorders>
              <w:top w:val="nil"/>
              <w:left w:val="nil"/>
              <w:bottom w:val="single" w:sz="4" w:space="0" w:color="auto"/>
              <w:right w:val="single" w:sz="4" w:space="0" w:color="auto"/>
            </w:tcBorders>
            <w:shd w:val="clear" w:color="auto" w:fill="auto"/>
            <w:noWrap/>
            <w:vAlign w:val="center"/>
          </w:tcPr>
          <w:p w:rsidR="00270F32" w:rsidRPr="00270F32" w:rsidRDefault="00270F32" w:rsidP="00F532B0">
            <w:pPr>
              <w:spacing w:before="120" w:after="120" w:line="240" w:lineRule="auto"/>
              <w:jc w:val="right"/>
              <w:rPr>
                <w:rFonts w:ascii="Times New Roman" w:hAnsi="Times New Roman" w:cs="Times New Roman"/>
                <w:b/>
                <w:bCs/>
                <w:color w:val="000000"/>
                <w:sz w:val="26"/>
                <w:szCs w:val="26"/>
              </w:rPr>
            </w:pPr>
            <w:r w:rsidRPr="00270F32">
              <w:rPr>
                <w:rFonts w:ascii="Times New Roman" w:hAnsi="Times New Roman" w:cs="Times New Roman"/>
                <w:b/>
                <w:bCs/>
                <w:color w:val="000000"/>
                <w:sz w:val="26"/>
                <w:szCs w:val="26"/>
              </w:rPr>
              <w:t>203.915.000</w:t>
            </w:r>
          </w:p>
        </w:tc>
        <w:tc>
          <w:tcPr>
            <w:tcW w:w="1900" w:type="dxa"/>
            <w:tcBorders>
              <w:top w:val="nil"/>
              <w:left w:val="nil"/>
              <w:bottom w:val="single" w:sz="4" w:space="0" w:color="auto"/>
              <w:right w:val="single" w:sz="4" w:space="0" w:color="auto"/>
            </w:tcBorders>
            <w:shd w:val="clear" w:color="auto" w:fill="auto"/>
            <w:noWrap/>
            <w:vAlign w:val="center"/>
          </w:tcPr>
          <w:p w:rsidR="00270F32" w:rsidRPr="00270F32" w:rsidRDefault="00270F32" w:rsidP="00F532B0">
            <w:pPr>
              <w:spacing w:before="120" w:after="120" w:line="240" w:lineRule="auto"/>
              <w:jc w:val="right"/>
              <w:rPr>
                <w:rFonts w:ascii="Times New Roman" w:hAnsi="Times New Roman" w:cs="Times New Roman"/>
                <w:b/>
                <w:bCs/>
                <w:color w:val="000000"/>
                <w:sz w:val="26"/>
                <w:szCs w:val="26"/>
              </w:rPr>
            </w:pPr>
            <w:r w:rsidRPr="00270F32">
              <w:rPr>
                <w:rFonts w:ascii="Times New Roman" w:hAnsi="Times New Roman" w:cs="Times New Roman"/>
                <w:b/>
                <w:bCs/>
                <w:color w:val="000000"/>
                <w:sz w:val="26"/>
                <w:szCs w:val="26"/>
              </w:rPr>
              <w:t>150.500.000</w:t>
            </w:r>
          </w:p>
        </w:tc>
        <w:tc>
          <w:tcPr>
            <w:tcW w:w="1386" w:type="dxa"/>
            <w:tcBorders>
              <w:top w:val="nil"/>
              <w:left w:val="nil"/>
              <w:bottom w:val="single" w:sz="4" w:space="0" w:color="auto"/>
              <w:right w:val="single" w:sz="4" w:space="0" w:color="auto"/>
            </w:tcBorders>
            <w:shd w:val="clear" w:color="auto" w:fill="auto"/>
            <w:noWrap/>
            <w:vAlign w:val="center"/>
          </w:tcPr>
          <w:p w:rsidR="00270F32" w:rsidRPr="00270F32" w:rsidRDefault="00270F32" w:rsidP="00F532B0">
            <w:pPr>
              <w:spacing w:before="120" w:after="120" w:line="240" w:lineRule="auto"/>
              <w:jc w:val="right"/>
              <w:rPr>
                <w:rFonts w:ascii="Times New Roman" w:hAnsi="Times New Roman" w:cs="Times New Roman"/>
                <w:b/>
                <w:bCs/>
                <w:color w:val="000000"/>
                <w:sz w:val="26"/>
                <w:szCs w:val="26"/>
              </w:rPr>
            </w:pPr>
            <w:r w:rsidRPr="00270F32">
              <w:rPr>
                <w:rFonts w:ascii="Times New Roman" w:hAnsi="Times New Roman" w:cs="Times New Roman"/>
                <w:b/>
                <w:bCs/>
                <w:color w:val="000000"/>
                <w:sz w:val="26"/>
                <w:szCs w:val="26"/>
              </w:rPr>
              <w:t>13.675.000</w:t>
            </w:r>
          </w:p>
        </w:tc>
      </w:tr>
      <w:tr w:rsidR="00270F32" w:rsidRPr="006B760E" w:rsidTr="007341AF">
        <w:trPr>
          <w:trHeight w:val="66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270F32" w:rsidRPr="006B760E" w:rsidRDefault="00270F32" w:rsidP="00F532B0">
            <w:pPr>
              <w:spacing w:before="120" w:after="120" w:line="240" w:lineRule="auto"/>
              <w:jc w:val="center"/>
              <w:rPr>
                <w:rFonts w:ascii="Times New Roman" w:eastAsia="Times New Roman" w:hAnsi="Times New Roman" w:cs="Times New Roman"/>
                <w:b/>
                <w:bCs/>
                <w:color w:val="000000"/>
                <w:kern w:val="0"/>
                <w:sz w:val="26"/>
                <w:szCs w:val="26"/>
                <w:lang w:val="en-GB" w:eastAsia="en-GB"/>
                <w14:ligatures w14:val="none"/>
              </w:rPr>
            </w:pPr>
            <w:r w:rsidRPr="006B760E">
              <w:rPr>
                <w:rFonts w:ascii="Times New Roman" w:eastAsia="Times New Roman" w:hAnsi="Times New Roman" w:cs="Times New Roman"/>
                <w:b/>
                <w:bCs/>
                <w:color w:val="000000"/>
                <w:kern w:val="0"/>
                <w:sz w:val="26"/>
                <w:szCs w:val="26"/>
                <w:lang w:val="en-GB" w:eastAsia="en-GB"/>
                <w14:ligatures w14:val="none"/>
              </w:rPr>
              <w:t> </w:t>
            </w:r>
          </w:p>
        </w:tc>
        <w:tc>
          <w:tcPr>
            <w:tcW w:w="3518" w:type="dxa"/>
            <w:tcBorders>
              <w:top w:val="nil"/>
              <w:left w:val="nil"/>
              <w:bottom w:val="single" w:sz="4" w:space="0" w:color="auto"/>
              <w:right w:val="single" w:sz="4" w:space="0" w:color="auto"/>
            </w:tcBorders>
            <w:shd w:val="clear" w:color="auto" w:fill="auto"/>
            <w:vAlign w:val="center"/>
            <w:hideMark/>
          </w:tcPr>
          <w:p w:rsidR="00270F32" w:rsidRPr="006B760E" w:rsidRDefault="00270F32" w:rsidP="00F532B0">
            <w:pPr>
              <w:spacing w:before="120" w:after="120" w:line="240" w:lineRule="auto"/>
              <w:jc w:val="both"/>
              <w:rPr>
                <w:rFonts w:ascii="Times New Roman" w:eastAsia="Times New Roman" w:hAnsi="Times New Roman" w:cs="Times New Roman"/>
                <w:color w:val="000000"/>
                <w:kern w:val="0"/>
                <w:sz w:val="26"/>
                <w:szCs w:val="26"/>
                <w:lang w:val="en-GB" w:eastAsia="en-GB"/>
                <w14:ligatures w14:val="none"/>
              </w:rPr>
            </w:pPr>
            <w:r w:rsidRPr="006B760E">
              <w:rPr>
                <w:rFonts w:ascii="Times New Roman" w:eastAsia="Times New Roman" w:hAnsi="Times New Roman" w:cs="Times New Roman"/>
                <w:color w:val="000000"/>
                <w:kern w:val="0"/>
                <w:sz w:val="26"/>
                <w:szCs w:val="26"/>
                <w:lang w:val="en-GB" w:eastAsia="en-GB"/>
                <w14:ligatures w14:val="none"/>
              </w:rPr>
              <w:t>- Hội đồng tư vấn xác định nhiệm vụ và thù lao nhận xét, đánh giá</w:t>
            </w:r>
          </w:p>
        </w:tc>
        <w:tc>
          <w:tcPr>
            <w:tcW w:w="1843" w:type="dxa"/>
            <w:tcBorders>
              <w:top w:val="nil"/>
              <w:left w:val="nil"/>
              <w:bottom w:val="single" w:sz="4" w:space="0" w:color="auto"/>
              <w:right w:val="single" w:sz="4" w:space="0" w:color="auto"/>
            </w:tcBorders>
            <w:shd w:val="clear" w:color="auto" w:fill="auto"/>
            <w:noWrap/>
            <w:vAlign w:val="center"/>
          </w:tcPr>
          <w:p w:rsidR="00270F32" w:rsidRPr="00270F32" w:rsidRDefault="00270F32" w:rsidP="00F532B0">
            <w:pPr>
              <w:spacing w:before="120" w:after="120" w:line="240" w:lineRule="auto"/>
              <w:jc w:val="right"/>
              <w:rPr>
                <w:rFonts w:ascii="Times New Roman" w:hAnsi="Times New Roman" w:cs="Times New Roman"/>
                <w:color w:val="000000"/>
                <w:sz w:val="26"/>
                <w:szCs w:val="26"/>
              </w:rPr>
            </w:pPr>
            <w:r w:rsidRPr="00270F32">
              <w:rPr>
                <w:rFonts w:ascii="Times New Roman" w:hAnsi="Times New Roman" w:cs="Times New Roman"/>
                <w:color w:val="000000"/>
                <w:sz w:val="26"/>
                <w:szCs w:val="26"/>
              </w:rPr>
              <w:t>31.950.000</w:t>
            </w:r>
          </w:p>
        </w:tc>
        <w:tc>
          <w:tcPr>
            <w:tcW w:w="1900" w:type="dxa"/>
            <w:tcBorders>
              <w:top w:val="nil"/>
              <w:left w:val="nil"/>
              <w:bottom w:val="single" w:sz="4" w:space="0" w:color="auto"/>
              <w:right w:val="single" w:sz="4" w:space="0" w:color="auto"/>
            </w:tcBorders>
            <w:shd w:val="clear" w:color="auto" w:fill="auto"/>
            <w:noWrap/>
            <w:vAlign w:val="center"/>
          </w:tcPr>
          <w:p w:rsidR="00270F32" w:rsidRPr="00270F32" w:rsidRDefault="00270F32" w:rsidP="00F532B0">
            <w:pPr>
              <w:spacing w:before="120" w:after="120" w:line="240" w:lineRule="auto"/>
              <w:jc w:val="right"/>
              <w:rPr>
                <w:rFonts w:ascii="Times New Roman" w:hAnsi="Times New Roman" w:cs="Times New Roman"/>
                <w:color w:val="000000"/>
                <w:sz w:val="26"/>
                <w:szCs w:val="26"/>
              </w:rPr>
            </w:pPr>
            <w:r w:rsidRPr="00270F32">
              <w:rPr>
                <w:rFonts w:ascii="Times New Roman" w:hAnsi="Times New Roman" w:cs="Times New Roman"/>
                <w:color w:val="000000"/>
                <w:sz w:val="26"/>
                <w:szCs w:val="26"/>
              </w:rPr>
              <w:t>8.690.000</w:t>
            </w:r>
          </w:p>
        </w:tc>
        <w:tc>
          <w:tcPr>
            <w:tcW w:w="1386" w:type="dxa"/>
            <w:tcBorders>
              <w:top w:val="nil"/>
              <w:left w:val="nil"/>
              <w:bottom w:val="single" w:sz="4" w:space="0" w:color="auto"/>
              <w:right w:val="single" w:sz="4" w:space="0" w:color="auto"/>
            </w:tcBorders>
            <w:shd w:val="clear" w:color="auto" w:fill="auto"/>
            <w:noWrap/>
            <w:vAlign w:val="center"/>
          </w:tcPr>
          <w:p w:rsidR="00270F32" w:rsidRPr="00270F32" w:rsidRDefault="00270F32" w:rsidP="00F532B0">
            <w:pPr>
              <w:spacing w:before="120" w:after="120" w:line="240" w:lineRule="auto"/>
              <w:jc w:val="right"/>
              <w:rPr>
                <w:rFonts w:ascii="Times New Roman" w:hAnsi="Times New Roman" w:cs="Times New Roman"/>
                <w:color w:val="000000"/>
                <w:sz w:val="26"/>
                <w:szCs w:val="26"/>
              </w:rPr>
            </w:pPr>
            <w:r w:rsidRPr="00270F32">
              <w:rPr>
                <w:rFonts w:ascii="Times New Roman" w:hAnsi="Times New Roman" w:cs="Times New Roman"/>
                <w:color w:val="000000"/>
                <w:sz w:val="26"/>
                <w:szCs w:val="26"/>
              </w:rPr>
              <w:t> </w:t>
            </w:r>
          </w:p>
        </w:tc>
      </w:tr>
      <w:tr w:rsidR="00270F32" w:rsidRPr="006B760E" w:rsidTr="007341AF">
        <w:trPr>
          <w:trHeight w:val="66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270F32" w:rsidRPr="006B760E" w:rsidRDefault="00270F32" w:rsidP="00F532B0">
            <w:pPr>
              <w:spacing w:before="120" w:after="120" w:line="240" w:lineRule="auto"/>
              <w:jc w:val="center"/>
              <w:rPr>
                <w:rFonts w:ascii="Times New Roman" w:eastAsia="Times New Roman" w:hAnsi="Times New Roman" w:cs="Times New Roman"/>
                <w:b/>
                <w:bCs/>
                <w:color w:val="000000"/>
                <w:kern w:val="0"/>
                <w:sz w:val="26"/>
                <w:szCs w:val="26"/>
                <w:lang w:val="en-GB" w:eastAsia="en-GB"/>
                <w14:ligatures w14:val="none"/>
              </w:rPr>
            </w:pPr>
            <w:r w:rsidRPr="006B760E">
              <w:rPr>
                <w:rFonts w:ascii="Times New Roman" w:eastAsia="Times New Roman" w:hAnsi="Times New Roman" w:cs="Times New Roman"/>
                <w:b/>
                <w:bCs/>
                <w:color w:val="000000"/>
                <w:kern w:val="0"/>
                <w:sz w:val="26"/>
                <w:szCs w:val="26"/>
                <w:lang w:val="en-GB" w:eastAsia="en-GB"/>
                <w14:ligatures w14:val="none"/>
              </w:rPr>
              <w:t> </w:t>
            </w:r>
          </w:p>
        </w:tc>
        <w:tc>
          <w:tcPr>
            <w:tcW w:w="3518" w:type="dxa"/>
            <w:tcBorders>
              <w:top w:val="nil"/>
              <w:left w:val="nil"/>
              <w:bottom w:val="single" w:sz="4" w:space="0" w:color="auto"/>
              <w:right w:val="single" w:sz="4" w:space="0" w:color="auto"/>
            </w:tcBorders>
            <w:shd w:val="clear" w:color="auto" w:fill="auto"/>
            <w:vAlign w:val="center"/>
            <w:hideMark/>
          </w:tcPr>
          <w:p w:rsidR="00270F32" w:rsidRPr="006B760E" w:rsidRDefault="00270F32" w:rsidP="00F532B0">
            <w:pPr>
              <w:spacing w:before="120" w:after="120" w:line="240" w:lineRule="auto"/>
              <w:jc w:val="both"/>
              <w:rPr>
                <w:rFonts w:ascii="Times New Roman" w:eastAsia="Times New Roman" w:hAnsi="Times New Roman" w:cs="Times New Roman"/>
                <w:color w:val="000000"/>
                <w:kern w:val="0"/>
                <w:sz w:val="26"/>
                <w:szCs w:val="26"/>
                <w:lang w:val="en-GB" w:eastAsia="en-GB"/>
                <w14:ligatures w14:val="none"/>
              </w:rPr>
            </w:pPr>
            <w:r w:rsidRPr="006B760E">
              <w:rPr>
                <w:rFonts w:ascii="Times New Roman" w:eastAsia="Times New Roman" w:hAnsi="Times New Roman" w:cs="Times New Roman"/>
                <w:color w:val="000000"/>
                <w:kern w:val="0"/>
                <w:sz w:val="26"/>
                <w:szCs w:val="26"/>
                <w:lang w:val="en-GB" w:eastAsia="en-GB"/>
                <w14:ligatures w14:val="none"/>
              </w:rPr>
              <w:t>- Chi tư vấn tuyển chọn, giao trực tiếp tổ chức, cá nhân chủ trì nhiệm vụ</w:t>
            </w:r>
          </w:p>
        </w:tc>
        <w:tc>
          <w:tcPr>
            <w:tcW w:w="1843" w:type="dxa"/>
            <w:tcBorders>
              <w:top w:val="nil"/>
              <w:left w:val="nil"/>
              <w:bottom w:val="single" w:sz="4" w:space="0" w:color="auto"/>
              <w:right w:val="single" w:sz="4" w:space="0" w:color="auto"/>
            </w:tcBorders>
            <w:shd w:val="clear" w:color="auto" w:fill="auto"/>
            <w:noWrap/>
            <w:vAlign w:val="center"/>
          </w:tcPr>
          <w:p w:rsidR="00270F32" w:rsidRPr="00270F32" w:rsidRDefault="00270F32" w:rsidP="00F532B0">
            <w:pPr>
              <w:spacing w:before="120" w:after="120" w:line="240" w:lineRule="auto"/>
              <w:jc w:val="right"/>
              <w:rPr>
                <w:rFonts w:ascii="Times New Roman" w:hAnsi="Times New Roman" w:cs="Times New Roman"/>
                <w:color w:val="000000"/>
                <w:sz w:val="26"/>
                <w:szCs w:val="26"/>
              </w:rPr>
            </w:pPr>
            <w:r w:rsidRPr="00270F32">
              <w:rPr>
                <w:rFonts w:ascii="Times New Roman" w:hAnsi="Times New Roman" w:cs="Times New Roman"/>
                <w:color w:val="000000"/>
                <w:sz w:val="26"/>
                <w:szCs w:val="26"/>
              </w:rPr>
              <w:t>52.615.000</w:t>
            </w:r>
          </w:p>
        </w:tc>
        <w:tc>
          <w:tcPr>
            <w:tcW w:w="1900" w:type="dxa"/>
            <w:tcBorders>
              <w:top w:val="nil"/>
              <w:left w:val="nil"/>
              <w:bottom w:val="single" w:sz="4" w:space="0" w:color="auto"/>
              <w:right w:val="single" w:sz="4" w:space="0" w:color="auto"/>
            </w:tcBorders>
            <w:shd w:val="clear" w:color="auto" w:fill="auto"/>
            <w:noWrap/>
            <w:vAlign w:val="center"/>
          </w:tcPr>
          <w:p w:rsidR="00270F32" w:rsidRPr="00270F32" w:rsidRDefault="00270F32" w:rsidP="00F532B0">
            <w:pPr>
              <w:spacing w:before="120" w:after="120" w:line="240" w:lineRule="auto"/>
              <w:jc w:val="right"/>
              <w:rPr>
                <w:rFonts w:ascii="Times New Roman" w:hAnsi="Times New Roman" w:cs="Times New Roman"/>
                <w:color w:val="000000"/>
                <w:sz w:val="26"/>
                <w:szCs w:val="26"/>
              </w:rPr>
            </w:pPr>
            <w:r w:rsidRPr="00270F32">
              <w:rPr>
                <w:rFonts w:ascii="Times New Roman" w:hAnsi="Times New Roman" w:cs="Times New Roman"/>
                <w:color w:val="000000"/>
                <w:sz w:val="26"/>
                <w:szCs w:val="26"/>
              </w:rPr>
              <w:t>128.530.000</w:t>
            </w:r>
          </w:p>
        </w:tc>
        <w:tc>
          <w:tcPr>
            <w:tcW w:w="1386" w:type="dxa"/>
            <w:tcBorders>
              <w:top w:val="nil"/>
              <w:left w:val="nil"/>
              <w:bottom w:val="single" w:sz="4" w:space="0" w:color="auto"/>
              <w:right w:val="single" w:sz="4" w:space="0" w:color="auto"/>
            </w:tcBorders>
            <w:shd w:val="clear" w:color="auto" w:fill="auto"/>
            <w:noWrap/>
            <w:vAlign w:val="center"/>
          </w:tcPr>
          <w:p w:rsidR="00270F32" w:rsidRPr="00270F32" w:rsidRDefault="00270F32" w:rsidP="00F532B0">
            <w:pPr>
              <w:spacing w:before="120" w:after="120" w:line="240" w:lineRule="auto"/>
              <w:jc w:val="right"/>
              <w:rPr>
                <w:rFonts w:ascii="Times New Roman" w:hAnsi="Times New Roman" w:cs="Times New Roman"/>
                <w:color w:val="000000"/>
                <w:sz w:val="26"/>
                <w:szCs w:val="26"/>
              </w:rPr>
            </w:pPr>
            <w:r w:rsidRPr="00270F32">
              <w:rPr>
                <w:rFonts w:ascii="Times New Roman" w:hAnsi="Times New Roman" w:cs="Times New Roman"/>
                <w:color w:val="000000"/>
                <w:sz w:val="26"/>
                <w:szCs w:val="26"/>
              </w:rPr>
              <w:t>2.400.000</w:t>
            </w:r>
          </w:p>
        </w:tc>
      </w:tr>
      <w:tr w:rsidR="00270F32" w:rsidRPr="006B760E" w:rsidTr="007341AF">
        <w:trPr>
          <w:trHeight w:val="33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270F32" w:rsidRPr="006B760E" w:rsidRDefault="00270F32" w:rsidP="00F532B0">
            <w:pPr>
              <w:spacing w:before="120" w:after="120" w:line="240" w:lineRule="auto"/>
              <w:jc w:val="center"/>
              <w:rPr>
                <w:rFonts w:ascii="Times New Roman" w:eastAsia="Times New Roman" w:hAnsi="Times New Roman" w:cs="Times New Roman"/>
                <w:b/>
                <w:bCs/>
                <w:color w:val="000000"/>
                <w:kern w:val="0"/>
                <w:sz w:val="26"/>
                <w:szCs w:val="26"/>
                <w:lang w:val="en-GB" w:eastAsia="en-GB"/>
                <w14:ligatures w14:val="none"/>
              </w:rPr>
            </w:pPr>
            <w:r w:rsidRPr="006B760E">
              <w:rPr>
                <w:rFonts w:ascii="Times New Roman" w:eastAsia="Times New Roman" w:hAnsi="Times New Roman" w:cs="Times New Roman"/>
                <w:b/>
                <w:bCs/>
                <w:color w:val="000000"/>
                <w:kern w:val="0"/>
                <w:sz w:val="26"/>
                <w:szCs w:val="26"/>
                <w:lang w:val="en-GB" w:eastAsia="en-GB"/>
                <w14:ligatures w14:val="none"/>
              </w:rPr>
              <w:t> </w:t>
            </w:r>
          </w:p>
        </w:tc>
        <w:tc>
          <w:tcPr>
            <w:tcW w:w="3518" w:type="dxa"/>
            <w:tcBorders>
              <w:top w:val="nil"/>
              <w:left w:val="nil"/>
              <w:bottom w:val="single" w:sz="4" w:space="0" w:color="auto"/>
              <w:right w:val="single" w:sz="4" w:space="0" w:color="auto"/>
            </w:tcBorders>
            <w:shd w:val="clear" w:color="auto" w:fill="auto"/>
            <w:vAlign w:val="center"/>
            <w:hideMark/>
          </w:tcPr>
          <w:p w:rsidR="00270F32" w:rsidRPr="006B760E" w:rsidRDefault="00270F32" w:rsidP="00F532B0">
            <w:pPr>
              <w:spacing w:before="120" w:after="120" w:line="240" w:lineRule="auto"/>
              <w:jc w:val="both"/>
              <w:rPr>
                <w:rFonts w:ascii="Times New Roman" w:eastAsia="Times New Roman" w:hAnsi="Times New Roman" w:cs="Times New Roman"/>
                <w:color w:val="000000"/>
                <w:kern w:val="0"/>
                <w:sz w:val="26"/>
                <w:szCs w:val="26"/>
                <w:lang w:val="en-GB" w:eastAsia="en-GB"/>
                <w14:ligatures w14:val="none"/>
              </w:rPr>
            </w:pPr>
            <w:r w:rsidRPr="006B760E">
              <w:rPr>
                <w:rFonts w:ascii="Times New Roman" w:eastAsia="Times New Roman" w:hAnsi="Times New Roman" w:cs="Times New Roman"/>
                <w:color w:val="000000"/>
                <w:kern w:val="0"/>
                <w:sz w:val="26"/>
                <w:szCs w:val="26"/>
                <w:lang w:val="en-GB" w:eastAsia="en-GB"/>
                <w14:ligatures w14:val="none"/>
              </w:rPr>
              <w:t>- Chi tư vấn đánh giá nghiệm thu chính thức</w:t>
            </w:r>
          </w:p>
        </w:tc>
        <w:tc>
          <w:tcPr>
            <w:tcW w:w="1843" w:type="dxa"/>
            <w:tcBorders>
              <w:top w:val="nil"/>
              <w:left w:val="nil"/>
              <w:bottom w:val="single" w:sz="4" w:space="0" w:color="auto"/>
              <w:right w:val="single" w:sz="4" w:space="0" w:color="auto"/>
            </w:tcBorders>
            <w:shd w:val="clear" w:color="auto" w:fill="auto"/>
            <w:noWrap/>
            <w:vAlign w:val="center"/>
          </w:tcPr>
          <w:p w:rsidR="00270F32" w:rsidRPr="00270F32" w:rsidRDefault="00270F32" w:rsidP="00F532B0">
            <w:pPr>
              <w:spacing w:before="120" w:after="120" w:line="240" w:lineRule="auto"/>
              <w:jc w:val="right"/>
              <w:rPr>
                <w:rFonts w:ascii="Times New Roman" w:hAnsi="Times New Roman" w:cs="Times New Roman"/>
                <w:color w:val="000000"/>
                <w:sz w:val="26"/>
                <w:szCs w:val="26"/>
              </w:rPr>
            </w:pPr>
            <w:r w:rsidRPr="00270F32">
              <w:rPr>
                <w:rFonts w:ascii="Times New Roman" w:hAnsi="Times New Roman" w:cs="Times New Roman"/>
                <w:color w:val="000000"/>
                <w:sz w:val="26"/>
                <w:szCs w:val="26"/>
              </w:rPr>
              <w:t>116.950.000</w:t>
            </w:r>
          </w:p>
        </w:tc>
        <w:tc>
          <w:tcPr>
            <w:tcW w:w="1900" w:type="dxa"/>
            <w:tcBorders>
              <w:top w:val="nil"/>
              <w:left w:val="nil"/>
              <w:bottom w:val="single" w:sz="4" w:space="0" w:color="auto"/>
              <w:right w:val="single" w:sz="4" w:space="0" w:color="auto"/>
            </w:tcBorders>
            <w:shd w:val="clear" w:color="auto" w:fill="auto"/>
            <w:noWrap/>
            <w:vAlign w:val="center"/>
          </w:tcPr>
          <w:p w:rsidR="00270F32" w:rsidRPr="00270F32" w:rsidRDefault="00270F32" w:rsidP="00F532B0">
            <w:pPr>
              <w:spacing w:before="120" w:after="120" w:line="240" w:lineRule="auto"/>
              <w:jc w:val="right"/>
              <w:rPr>
                <w:rFonts w:ascii="Times New Roman" w:hAnsi="Times New Roman" w:cs="Times New Roman"/>
                <w:color w:val="000000"/>
                <w:sz w:val="26"/>
                <w:szCs w:val="26"/>
              </w:rPr>
            </w:pPr>
            <w:r w:rsidRPr="00270F32">
              <w:rPr>
                <w:rFonts w:ascii="Times New Roman" w:hAnsi="Times New Roman" w:cs="Times New Roman"/>
                <w:color w:val="000000"/>
                <w:sz w:val="26"/>
                <w:szCs w:val="26"/>
              </w:rPr>
              <w:t>13.280.000</w:t>
            </w:r>
          </w:p>
        </w:tc>
        <w:tc>
          <w:tcPr>
            <w:tcW w:w="1386" w:type="dxa"/>
            <w:tcBorders>
              <w:top w:val="nil"/>
              <w:left w:val="nil"/>
              <w:bottom w:val="single" w:sz="4" w:space="0" w:color="auto"/>
              <w:right w:val="single" w:sz="4" w:space="0" w:color="auto"/>
            </w:tcBorders>
            <w:shd w:val="clear" w:color="auto" w:fill="auto"/>
            <w:noWrap/>
            <w:vAlign w:val="center"/>
          </w:tcPr>
          <w:p w:rsidR="00270F32" w:rsidRPr="00270F32" w:rsidRDefault="00270F32" w:rsidP="00F532B0">
            <w:pPr>
              <w:spacing w:before="120" w:after="120" w:line="240" w:lineRule="auto"/>
              <w:jc w:val="right"/>
              <w:rPr>
                <w:rFonts w:ascii="Times New Roman" w:hAnsi="Times New Roman" w:cs="Times New Roman"/>
                <w:color w:val="000000"/>
                <w:sz w:val="26"/>
                <w:szCs w:val="26"/>
              </w:rPr>
            </w:pPr>
            <w:r w:rsidRPr="00270F32">
              <w:rPr>
                <w:rFonts w:ascii="Times New Roman" w:hAnsi="Times New Roman" w:cs="Times New Roman"/>
                <w:color w:val="000000"/>
                <w:sz w:val="26"/>
                <w:szCs w:val="26"/>
              </w:rPr>
              <w:t>11.275.000</w:t>
            </w:r>
          </w:p>
        </w:tc>
      </w:tr>
      <w:tr w:rsidR="00270F32" w:rsidRPr="006B760E" w:rsidTr="007341AF">
        <w:trPr>
          <w:trHeight w:val="64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270F32" w:rsidRPr="006B760E" w:rsidRDefault="00270F32" w:rsidP="00F532B0">
            <w:pPr>
              <w:spacing w:before="120" w:after="120" w:line="240" w:lineRule="auto"/>
              <w:jc w:val="center"/>
              <w:rPr>
                <w:rFonts w:ascii="Times New Roman" w:eastAsia="Times New Roman" w:hAnsi="Times New Roman" w:cs="Times New Roman"/>
                <w:b/>
                <w:bCs/>
                <w:color w:val="000000"/>
                <w:kern w:val="0"/>
                <w:sz w:val="26"/>
                <w:szCs w:val="26"/>
                <w:lang w:val="en-GB" w:eastAsia="en-GB"/>
                <w14:ligatures w14:val="none"/>
              </w:rPr>
            </w:pPr>
            <w:r w:rsidRPr="006B760E">
              <w:rPr>
                <w:rFonts w:ascii="Times New Roman" w:eastAsia="Times New Roman" w:hAnsi="Times New Roman" w:cs="Times New Roman"/>
                <w:b/>
                <w:bCs/>
                <w:color w:val="000000"/>
                <w:kern w:val="0"/>
                <w:sz w:val="26"/>
                <w:szCs w:val="26"/>
                <w:lang w:val="en-GB" w:eastAsia="en-GB"/>
                <w14:ligatures w14:val="none"/>
              </w:rPr>
              <w:t> </w:t>
            </w:r>
          </w:p>
        </w:tc>
        <w:tc>
          <w:tcPr>
            <w:tcW w:w="3518" w:type="dxa"/>
            <w:tcBorders>
              <w:top w:val="nil"/>
              <w:left w:val="nil"/>
              <w:bottom w:val="single" w:sz="4" w:space="0" w:color="auto"/>
              <w:right w:val="single" w:sz="4" w:space="0" w:color="auto"/>
            </w:tcBorders>
            <w:shd w:val="clear" w:color="auto" w:fill="auto"/>
            <w:vAlign w:val="center"/>
            <w:hideMark/>
          </w:tcPr>
          <w:p w:rsidR="00270F32" w:rsidRPr="006B760E" w:rsidRDefault="00270F32" w:rsidP="00F532B0">
            <w:pPr>
              <w:spacing w:before="120" w:after="120" w:line="240" w:lineRule="auto"/>
              <w:jc w:val="both"/>
              <w:rPr>
                <w:rFonts w:ascii="Times New Roman" w:eastAsia="Times New Roman" w:hAnsi="Times New Roman" w:cs="Times New Roman"/>
                <w:color w:val="000000"/>
                <w:kern w:val="0"/>
                <w:sz w:val="26"/>
                <w:szCs w:val="26"/>
                <w:lang w:val="en-GB" w:eastAsia="en-GB"/>
                <w14:ligatures w14:val="none"/>
              </w:rPr>
            </w:pPr>
            <w:r w:rsidRPr="006B760E">
              <w:rPr>
                <w:rFonts w:ascii="Times New Roman" w:eastAsia="Times New Roman" w:hAnsi="Times New Roman" w:cs="Times New Roman"/>
                <w:color w:val="000000"/>
                <w:kern w:val="0"/>
                <w:sz w:val="26"/>
                <w:szCs w:val="26"/>
                <w:lang w:val="en-GB" w:eastAsia="en-GB"/>
                <w14:ligatures w14:val="none"/>
              </w:rPr>
              <w:t>- Chi thù lao chuyên gia xử lý các vấn đề kỹ thuật hỗ trợ các hoạt động của các Hội đồng</w:t>
            </w:r>
          </w:p>
        </w:tc>
        <w:tc>
          <w:tcPr>
            <w:tcW w:w="1843" w:type="dxa"/>
            <w:tcBorders>
              <w:top w:val="nil"/>
              <w:left w:val="nil"/>
              <w:bottom w:val="single" w:sz="4" w:space="0" w:color="auto"/>
              <w:right w:val="single" w:sz="4" w:space="0" w:color="auto"/>
            </w:tcBorders>
            <w:shd w:val="clear" w:color="auto" w:fill="auto"/>
            <w:noWrap/>
            <w:vAlign w:val="center"/>
          </w:tcPr>
          <w:p w:rsidR="00270F32" w:rsidRPr="00270F32" w:rsidRDefault="00270F32" w:rsidP="00F532B0">
            <w:pPr>
              <w:spacing w:before="120" w:after="120" w:line="240" w:lineRule="auto"/>
              <w:jc w:val="right"/>
              <w:rPr>
                <w:rFonts w:ascii="Times New Roman" w:hAnsi="Times New Roman" w:cs="Times New Roman"/>
                <w:color w:val="000000"/>
                <w:sz w:val="26"/>
                <w:szCs w:val="26"/>
              </w:rPr>
            </w:pPr>
            <w:r w:rsidRPr="00270F32">
              <w:rPr>
                <w:rFonts w:ascii="Times New Roman" w:hAnsi="Times New Roman" w:cs="Times New Roman"/>
                <w:color w:val="000000"/>
                <w:sz w:val="26"/>
                <w:szCs w:val="26"/>
              </w:rPr>
              <w:t>2.400.000</w:t>
            </w:r>
          </w:p>
        </w:tc>
        <w:tc>
          <w:tcPr>
            <w:tcW w:w="1900" w:type="dxa"/>
            <w:tcBorders>
              <w:top w:val="nil"/>
              <w:left w:val="nil"/>
              <w:bottom w:val="single" w:sz="4" w:space="0" w:color="auto"/>
              <w:right w:val="single" w:sz="4" w:space="0" w:color="auto"/>
            </w:tcBorders>
            <w:shd w:val="clear" w:color="auto" w:fill="auto"/>
            <w:noWrap/>
            <w:vAlign w:val="center"/>
          </w:tcPr>
          <w:p w:rsidR="00270F32" w:rsidRPr="00270F32" w:rsidRDefault="00270F32" w:rsidP="00F532B0">
            <w:pPr>
              <w:spacing w:before="120" w:after="120" w:line="240" w:lineRule="auto"/>
              <w:jc w:val="right"/>
              <w:rPr>
                <w:rFonts w:ascii="Times New Roman" w:hAnsi="Times New Roman" w:cs="Times New Roman"/>
                <w:color w:val="000000"/>
                <w:sz w:val="26"/>
                <w:szCs w:val="26"/>
              </w:rPr>
            </w:pPr>
            <w:r w:rsidRPr="00270F32">
              <w:rPr>
                <w:rFonts w:ascii="Times New Roman" w:hAnsi="Times New Roman" w:cs="Times New Roman"/>
                <w:color w:val="000000"/>
                <w:sz w:val="26"/>
                <w:szCs w:val="26"/>
              </w:rPr>
              <w:t>0</w:t>
            </w:r>
          </w:p>
        </w:tc>
        <w:tc>
          <w:tcPr>
            <w:tcW w:w="1386" w:type="dxa"/>
            <w:tcBorders>
              <w:top w:val="nil"/>
              <w:left w:val="nil"/>
              <w:bottom w:val="single" w:sz="4" w:space="0" w:color="auto"/>
              <w:right w:val="single" w:sz="4" w:space="0" w:color="auto"/>
            </w:tcBorders>
            <w:shd w:val="clear" w:color="auto" w:fill="auto"/>
            <w:noWrap/>
            <w:vAlign w:val="center"/>
          </w:tcPr>
          <w:p w:rsidR="00270F32" w:rsidRPr="00270F32" w:rsidRDefault="00270F32" w:rsidP="00F532B0">
            <w:pPr>
              <w:spacing w:before="120" w:after="120" w:line="240" w:lineRule="auto"/>
              <w:jc w:val="right"/>
              <w:rPr>
                <w:rFonts w:ascii="Times New Roman" w:hAnsi="Times New Roman" w:cs="Times New Roman"/>
                <w:color w:val="000000"/>
                <w:sz w:val="26"/>
                <w:szCs w:val="26"/>
              </w:rPr>
            </w:pPr>
            <w:r w:rsidRPr="00270F32">
              <w:rPr>
                <w:rFonts w:ascii="Times New Roman" w:hAnsi="Times New Roman" w:cs="Times New Roman"/>
                <w:color w:val="000000"/>
                <w:sz w:val="26"/>
                <w:szCs w:val="26"/>
              </w:rPr>
              <w:t> </w:t>
            </w:r>
          </w:p>
        </w:tc>
      </w:tr>
      <w:tr w:rsidR="00270F32" w:rsidRPr="006B760E" w:rsidTr="007341AF">
        <w:trPr>
          <w:trHeight w:val="33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270F32" w:rsidRPr="006B760E" w:rsidRDefault="00270F32" w:rsidP="00F532B0">
            <w:pPr>
              <w:spacing w:before="120" w:after="120" w:line="240" w:lineRule="auto"/>
              <w:jc w:val="center"/>
              <w:rPr>
                <w:rFonts w:ascii="Times New Roman" w:eastAsia="Times New Roman" w:hAnsi="Times New Roman" w:cs="Times New Roman"/>
                <w:b/>
                <w:bCs/>
                <w:color w:val="000000"/>
                <w:kern w:val="0"/>
                <w:sz w:val="26"/>
                <w:szCs w:val="26"/>
                <w:lang w:val="en-GB" w:eastAsia="en-GB"/>
                <w14:ligatures w14:val="none"/>
              </w:rPr>
            </w:pPr>
            <w:r w:rsidRPr="006B760E">
              <w:rPr>
                <w:rFonts w:ascii="Times New Roman" w:eastAsia="Times New Roman" w:hAnsi="Times New Roman" w:cs="Times New Roman"/>
                <w:b/>
                <w:bCs/>
                <w:color w:val="000000"/>
                <w:kern w:val="0"/>
                <w:sz w:val="26"/>
                <w:szCs w:val="26"/>
                <w:lang w:val="en-GB" w:eastAsia="en-GB"/>
                <w14:ligatures w14:val="none"/>
              </w:rPr>
              <w:t>4</w:t>
            </w:r>
          </w:p>
        </w:tc>
        <w:tc>
          <w:tcPr>
            <w:tcW w:w="3518" w:type="dxa"/>
            <w:tcBorders>
              <w:top w:val="nil"/>
              <w:left w:val="nil"/>
              <w:bottom w:val="single" w:sz="4" w:space="0" w:color="auto"/>
              <w:right w:val="single" w:sz="4" w:space="0" w:color="auto"/>
            </w:tcBorders>
            <w:shd w:val="clear" w:color="auto" w:fill="auto"/>
            <w:vAlign w:val="center"/>
            <w:hideMark/>
          </w:tcPr>
          <w:p w:rsidR="00270F32" w:rsidRPr="006B760E" w:rsidRDefault="00270F32" w:rsidP="00F532B0">
            <w:pPr>
              <w:spacing w:before="120" w:after="120" w:line="240" w:lineRule="auto"/>
              <w:rPr>
                <w:rFonts w:ascii="Times New Roman" w:eastAsia="Times New Roman" w:hAnsi="Times New Roman" w:cs="Times New Roman"/>
                <w:b/>
                <w:bCs/>
                <w:color w:val="000000"/>
                <w:kern w:val="0"/>
                <w:sz w:val="26"/>
                <w:szCs w:val="26"/>
                <w:lang w:val="en-GB" w:eastAsia="en-GB"/>
                <w14:ligatures w14:val="none"/>
              </w:rPr>
            </w:pPr>
            <w:r w:rsidRPr="006B760E">
              <w:rPr>
                <w:rFonts w:ascii="Times New Roman" w:eastAsia="Times New Roman" w:hAnsi="Times New Roman" w:cs="Times New Roman"/>
                <w:b/>
                <w:bCs/>
                <w:color w:val="000000"/>
                <w:kern w:val="0"/>
                <w:sz w:val="26"/>
                <w:szCs w:val="26"/>
                <w:lang w:val="en-GB" w:eastAsia="en-GB"/>
                <w14:ligatures w14:val="none"/>
              </w:rPr>
              <w:t>Chi thù lao của tổ thẩm định</w:t>
            </w:r>
          </w:p>
        </w:tc>
        <w:tc>
          <w:tcPr>
            <w:tcW w:w="1843" w:type="dxa"/>
            <w:tcBorders>
              <w:top w:val="nil"/>
              <w:left w:val="nil"/>
              <w:bottom w:val="single" w:sz="4" w:space="0" w:color="auto"/>
              <w:right w:val="single" w:sz="4" w:space="0" w:color="auto"/>
            </w:tcBorders>
            <w:shd w:val="clear" w:color="auto" w:fill="auto"/>
            <w:noWrap/>
            <w:vAlign w:val="center"/>
          </w:tcPr>
          <w:p w:rsidR="00270F32" w:rsidRPr="00270F32" w:rsidRDefault="00270F32" w:rsidP="00F532B0">
            <w:pPr>
              <w:spacing w:before="120" w:after="120" w:line="240" w:lineRule="auto"/>
              <w:jc w:val="right"/>
              <w:rPr>
                <w:rFonts w:ascii="Times New Roman" w:hAnsi="Times New Roman" w:cs="Times New Roman"/>
                <w:b/>
                <w:bCs/>
                <w:color w:val="000000"/>
                <w:sz w:val="26"/>
                <w:szCs w:val="26"/>
              </w:rPr>
            </w:pPr>
            <w:r w:rsidRPr="00270F32">
              <w:rPr>
                <w:rFonts w:ascii="Times New Roman" w:hAnsi="Times New Roman" w:cs="Times New Roman"/>
                <w:b/>
                <w:bCs/>
                <w:color w:val="000000"/>
                <w:sz w:val="26"/>
                <w:szCs w:val="26"/>
              </w:rPr>
              <w:t>33.500.000</w:t>
            </w:r>
          </w:p>
        </w:tc>
        <w:tc>
          <w:tcPr>
            <w:tcW w:w="1900" w:type="dxa"/>
            <w:tcBorders>
              <w:top w:val="nil"/>
              <w:left w:val="nil"/>
              <w:bottom w:val="single" w:sz="4" w:space="0" w:color="auto"/>
              <w:right w:val="single" w:sz="4" w:space="0" w:color="auto"/>
            </w:tcBorders>
            <w:shd w:val="clear" w:color="auto" w:fill="auto"/>
            <w:noWrap/>
            <w:vAlign w:val="center"/>
          </w:tcPr>
          <w:p w:rsidR="00270F32" w:rsidRPr="00270F32" w:rsidRDefault="00270F32" w:rsidP="00F532B0">
            <w:pPr>
              <w:spacing w:before="120" w:after="120" w:line="240" w:lineRule="auto"/>
              <w:jc w:val="right"/>
              <w:rPr>
                <w:rFonts w:ascii="Times New Roman" w:hAnsi="Times New Roman" w:cs="Times New Roman"/>
                <w:b/>
                <w:bCs/>
                <w:color w:val="000000"/>
                <w:sz w:val="26"/>
                <w:szCs w:val="26"/>
              </w:rPr>
            </w:pPr>
            <w:r w:rsidRPr="00270F32">
              <w:rPr>
                <w:rFonts w:ascii="Times New Roman" w:hAnsi="Times New Roman" w:cs="Times New Roman"/>
                <w:b/>
                <w:bCs/>
                <w:color w:val="000000"/>
                <w:sz w:val="26"/>
                <w:szCs w:val="26"/>
              </w:rPr>
              <w:t>25.400.000</w:t>
            </w:r>
          </w:p>
        </w:tc>
        <w:tc>
          <w:tcPr>
            <w:tcW w:w="1386" w:type="dxa"/>
            <w:tcBorders>
              <w:top w:val="nil"/>
              <w:left w:val="nil"/>
              <w:bottom w:val="single" w:sz="4" w:space="0" w:color="auto"/>
              <w:right w:val="single" w:sz="4" w:space="0" w:color="auto"/>
            </w:tcBorders>
            <w:shd w:val="clear" w:color="auto" w:fill="auto"/>
            <w:noWrap/>
            <w:vAlign w:val="center"/>
          </w:tcPr>
          <w:p w:rsidR="00270F32" w:rsidRPr="00270F32" w:rsidRDefault="00270F32" w:rsidP="00F532B0">
            <w:pPr>
              <w:spacing w:before="120" w:after="120" w:line="240" w:lineRule="auto"/>
              <w:jc w:val="right"/>
              <w:rPr>
                <w:rFonts w:ascii="Times New Roman" w:hAnsi="Times New Roman" w:cs="Times New Roman"/>
                <w:b/>
                <w:bCs/>
                <w:color w:val="000000"/>
                <w:sz w:val="26"/>
                <w:szCs w:val="26"/>
              </w:rPr>
            </w:pPr>
            <w:r w:rsidRPr="00270F32">
              <w:rPr>
                <w:rFonts w:ascii="Times New Roman" w:hAnsi="Times New Roman" w:cs="Times New Roman"/>
                <w:b/>
                <w:bCs/>
                <w:color w:val="000000"/>
                <w:sz w:val="26"/>
                <w:szCs w:val="26"/>
              </w:rPr>
              <w:t>18.250.000</w:t>
            </w:r>
          </w:p>
        </w:tc>
      </w:tr>
      <w:tr w:rsidR="00270F32" w:rsidRPr="006B760E" w:rsidTr="007341AF">
        <w:trPr>
          <w:trHeight w:val="33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270F32" w:rsidRPr="006B760E" w:rsidRDefault="00270F32" w:rsidP="00F532B0">
            <w:pPr>
              <w:spacing w:before="120" w:after="120" w:line="240" w:lineRule="auto"/>
              <w:jc w:val="center"/>
              <w:rPr>
                <w:rFonts w:ascii="Times New Roman" w:eastAsia="Times New Roman" w:hAnsi="Times New Roman" w:cs="Times New Roman"/>
                <w:b/>
                <w:bCs/>
                <w:color w:val="000000"/>
                <w:kern w:val="0"/>
                <w:sz w:val="26"/>
                <w:szCs w:val="26"/>
                <w:lang w:val="en-GB" w:eastAsia="en-GB"/>
                <w14:ligatures w14:val="none"/>
              </w:rPr>
            </w:pPr>
            <w:r w:rsidRPr="006B760E">
              <w:rPr>
                <w:rFonts w:ascii="Times New Roman" w:eastAsia="Times New Roman" w:hAnsi="Times New Roman" w:cs="Times New Roman"/>
                <w:b/>
                <w:bCs/>
                <w:color w:val="000000"/>
                <w:kern w:val="0"/>
                <w:sz w:val="26"/>
                <w:szCs w:val="26"/>
                <w:lang w:val="en-GB" w:eastAsia="en-GB"/>
                <w14:ligatures w14:val="none"/>
              </w:rPr>
              <w:t> </w:t>
            </w:r>
          </w:p>
        </w:tc>
        <w:tc>
          <w:tcPr>
            <w:tcW w:w="3518" w:type="dxa"/>
            <w:tcBorders>
              <w:top w:val="nil"/>
              <w:left w:val="nil"/>
              <w:bottom w:val="single" w:sz="4" w:space="0" w:color="auto"/>
              <w:right w:val="single" w:sz="4" w:space="0" w:color="auto"/>
            </w:tcBorders>
            <w:shd w:val="clear" w:color="auto" w:fill="auto"/>
            <w:vAlign w:val="center"/>
            <w:hideMark/>
          </w:tcPr>
          <w:p w:rsidR="00270F32" w:rsidRPr="006B760E" w:rsidRDefault="00270F32" w:rsidP="00F532B0">
            <w:pPr>
              <w:spacing w:before="120" w:after="120" w:line="240" w:lineRule="auto"/>
              <w:rPr>
                <w:rFonts w:ascii="Times New Roman" w:eastAsia="Times New Roman" w:hAnsi="Times New Roman" w:cs="Times New Roman"/>
                <w:b/>
                <w:bCs/>
                <w:color w:val="000000"/>
                <w:kern w:val="0"/>
                <w:sz w:val="26"/>
                <w:szCs w:val="26"/>
                <w:lang w:val="en-GB" w:eastAsia="en-GB"/>
                <w14:ligatures w14:val="none"/>
              </w:rPr>
            </w:pPr>
            <w:r w:rsidRPr="006B760E">
              <w:rPr>
                <w:rFonts w:ascii="Times New Roman" w:eastAsia="Times New Roman" w:hAnsi="Times New Roman" w:cs="Times New Roman"/>
                <w:b/>
                <w:bCs/>
                <w:color w:val="000000"/>
                <w:kern w:val="0"/>
                <w:sz w:val="26"/>
                <w:szCs w:val="26"/>
                <w:lang w:val="en-GB" w:eastAsia="en-GB"/>
                <w14:ligatures w14:val="none"/>
              </w:rPr>
              <w:t>Tổng cộng</w:t>
            </w:r>
          </w:p>
        </w:tc>
        <w:tc>
          <w:tcPr>
            <w:tcW w:w="1843" w:type="dxa"/>
            <w:tcBorders>
              <w:top w:val="nil"/>
              <w:left w:val="nil"/>
              <w:bottom w:val="single" w:sz="4" w:space="0" w:color="auto"/>
              <w:right w:val="single" w:sz="4" w:space="0" w:color="auto"/>
            </w:tcBorders>
            <w:shd w:val="clear" w:color="auto" w:fill="auto"/>
            <w:noWrap/>
            <w:vAlign w:val="center"/>
          </w:tcPr>
          <w:p w:rsidR="00270F32" w:rsidRPr="00270F32" w:rsidRDefault="00270F32" w:rsidP="00F532B0">
            <w:pPr>
              <w:spacing w:before="120" w:after="120" w:line="240" w:lineRule="auto"/>
              <w:jc w:val="right"/>
              <w:rPr>
                <w:rFonts w:ascii="Times New Roman" w:hAnsi="Times New Roman" w:cs="Times New Roman"/>
                <w:b/>
                <w:bCs/>
                <w:color w:val="000000"/>
                <w:sz w:val="26"/>
                <w:szCs w:val="26"/>
              </w:rPr>
            </w:pPr>
            <w:r w:rsidRPr="00270F32">
              <w:rPr>
                <w:rFonts w:ascii="Times New Roman" w:hAnsi="Times New Roman" w:cs="Times New Roman"/>
                <w:b/>
                <w:bCs/>
                <w:color w:val="000000"/>
                <w:sz w:val="26"/>
                <w:szCs w:val="26"/>
              </w:rPr>
              <w:t>10.778.855.000</w:t>
            </w:r>
          </w:p>
        </w:tc>
        <w:tc>
          <w:tcPr>
            <w:tcW w:w="1900" w:type="dxa"/>
            <w:tcBorders>
              <w:top w:val="nil"/>
              <w:left w:val="nil"/>
              <w:bottom w:val="single" w:sz="4" w:space="0" w:color="auto"/>
              <w:right w:val="single" w:sz="4" w:space="0" w:color="auto"/>
            </w:tcBorders>
            <w:shd w:val="clear" w:color="auto" w:fill="auto"/>
            <w:noWrap/>
            <w:vAlign w:val="center"/>
          </w:tcPr>
          <w:p w:rsidR="00270F32" w:rsidRPr="00270F32" w:rsidRDefault="00270F32" w:rsidP="00F532B0">
            <w:pPr>
              <w:spacing w:before="120" w:after="120" w:line="240" w:lineRule="auto"/>
              <w:jc w:val="right"/>
              <w:rPr>
                <w:rFonts w:ascii="Times New Roman" w:hAnsi="Times New Roman" w:cs="Times New Roman"/>
                <w:b/>
                <w:bCs/>
                <w:color w:val="000000"/>
                <w:sz w:val="26"/>
                <w:szCs w:val="26"/>
              </w:rPr>
            </w:pPr>
            <w:r w:rsidRPr="00270F32">
              <w:rPr>
                <w:rFonts w:ascii="Times New Roman" w:hAnsi="Times New Roman" w:cs="Times New Roman"/>
                <w:b/>
                <w:bCs/>
                <w:color w:val="000000"/>
                <w:sz w:val="26"/>
                <w:szCs w:val="26"/>
              </w:rPr>
              <w:t>9.869.852.000</w:t>
            </w:r>
          </w:p>
        </w:tc>
        <w:tc>
          <w:tcPr>
            <w:tcW w:w="1386" w:type="dxa"/>
            <w:tcBorders>
              <w:top w:val="nil"/>
              <w:left w:val="nil"/>
              <w:bottom w:val="single" w:sz="4" w:space="0" w:color="auto"/>
              <w:right w:val="single" w:sz="4" w:space="0" w:color="auto"/>
            </w:tcBorders>
            <w:shd w:val="clear" w:color="auto" w:fill="auto"/>
            <w:noWrap/>
            <w:vAlign w:val="center"/>
          </w:tcPr>
          <w:p w:rsidR="00270F32" w:rsidRPr="00270F32" w:rsidRDefault="00270F32" w:rsidP="00F532B0">
            <w:pPr>
              <w:spacing w:before="120" w:after="120" w:line="240" w:lineRule="auto"/>
              <w:jc w:val="right"/>
              <w:rPr>
                <w:rFonts w:ascii="Times New Roman" w:hAnsi="Times New Roman" w:cs="Times New Roman"/>
                <w:b/>
                <w:bCs/>
                <w:color w:val="000000"/>
                <w:sz w:val="26"/>
                <w:szCs w:val="26"/>
              </w:rPr>
            </w:pPr>
            <w:r w:rsidRPr="00270F32">
              <w:rPr>
                <w:rFonts w:ascii="Times New Roman" w:hAnsi="Times New Roman" w:cs="Times New Roman"/>
                <w:b/>
                <w:bCs/>
                <w:color w:val="000000"/>
                <w:sz w:val="26"/>
                <w:szCs w:val="26"/>
              </w:rPr>
              <w:t>31.925.000</w:t>
            </w:r>
          </w:p>
        </w:tc>
      </w:tr>
    </w:tbl>
    <w:p w:rsidR="00E84B60" w:rsidRDefault="0081613D" w:rsidP="00AE611C">
      <w:pPr>
        <w:pStyle w:val="NoSpacing"/>
        <w:spacing w:before="120"/>
        <w:ind w:firstLine="720"/>
        <w:jc w:val="both"/>
        <w:rPr>
          <w:rFonts w:ascii="Times New Roman" w:eastAsia="Times New Roman" w:hAnsi="Times New Roman" w:cs="Times New Roman"/>
          <w:b/>
          <w:bCs/>
          <w:kern w:val="0"/>
          <w:sz w:val="28"/>
          <w:szCs w:val="28"/>
          <w:lang w:val="en-GB" w:eastAsia="en-GB"/>
          <w14:ligatures w14:val="none"/>
        </w:rPr>
      </w:pPr>
      <w:r w:rsidRPr="0081613D">
        <w:rPr>
          <w:rFonts w:ascii="Times New Roman" w:eastAsia="Times New Roman" w:hAnsi="Times New Roman" w:cs="Times New Roman"/>
          <w:b/>
          <w:bCs/>
          <w:kern w:val="0"/>
          <w:sz w:val="28"/>
          <w:szCs w:val="28"/>
          <w:lang w:val="en-GB" w:eastAsia="en-GB"/>
          <w14:ligatures w14:val="none"/>
        </w:rPr>
        <w:t>2.2. Tồn tại, hạn chế</w:t>
      </w:r>
    </w:p>
    <w:p w:rsidR="00E84B60" w:rsidRDefault="0081613D" w:rsidP="00AE611C">
      <w:pPr>
        <w:pStyle w:val="NoSpacing"/>
        <w:spacing w:before="120"/>
        <w:ind w:firstLine="720"/>
        <w:jc w:val="both"/>
        <w:rPr>
          <w:rFonts w:ascii="Times New Roman" w:eastAsia="Times New Roman" w:hAnsi="Times New Roman" w:cs="Times New Roman"/>
          <w:kern w:val="0"/>
          <w:sz w:val="28"/>
          <w:szCs w:val="28"/>
          <w:lang w:val="en-GB" w:eastAsia="en-GB"/>
          <w14:ligatures w14:val="none"/>
        </w:rPr>
      </w:pPr>
      <w:r w:rsidRPr="0081613D">
        <w:rPr>
          <w:rFonts w:ascii="Times New Roman" w:eastAsia="Times New Roman" w:hAnsi="Times New Roman" w:cs="Times New Roman"/>
          <w:kern w:val="0"/>
          <w:sz w:val="28"/>
          <w:szCs w:val="28"/>
          <w:lang w:val="en-GB" w:eastAsia="en-GB"/>
          <w14:ligatures w14:val="none"/>
        </w:rPr>
        <w:t>Bên cạnh những kết quả đạt được, quá trình triển khai thực hiện Nghị quyết vẫn còn một số khó khăn, hạn chế như:</w:t>
      </w:r>
    </w:p>
    <w:p w:rsidR="00E84B60" w:rsidRDefault="0081613D" w:rsidP="00AE611C">
      <w:pPr>
        <w:pStyle w:val="NoSpacing"/>
        <w:spacing w:before="120"/>
        <w:ind w:firstLine="720"/>
        <w:jc w:val="both"/>
        <w:rPr>
          <w:rFonts w:ascii="Times New Roman" w:eastAsia="Times New Roman" w:hAnsi="Times New Roman" w:cs="Times New Roman"/>
          <w:kern w:val="0"/>
          <w:sz w:val="28"/>
          <w:szCs w:val="28"/>
          <w:lang w:val="en-GB" w:eastAsia="en-GB"/>
          <w14:ligatures w14:val="none"/>
        </w:rPr>
      </w:pPr>
      <w:r w:rsidRPr="0081613D">
        <w:rPr>
          <w:rFonts w:ascii="Times New Roman" w:eastAsia="Times New Roman" w:hAnsi="Times New Roman" w:cs="Times New Roman"/>
          <w:kern w:val="0"/>
          <w:sz w:val="28"/>
          <w:szCs w:val="28"/>
          <w:lang w:val="en-GB" w:eastAsia="en-GB"/>
          <w14:ligatures w14:val="none"/>
        </w:rPr>
        <w:lastRenderedPageBreak/>
        <w:t>Một số định mức chi quy định tại Nghị quyết chưa thực sự phù hợp với biến động giá cả thị trường và yêu cầu thực tế triển khai nhiệm vụ khoa học và công nghệ hiện nay, đặc biệt đối với các nội dung chi thuê chuyên gia, hội thảo khoa học</w:t>
      </w:r>
      <w:r w:rsidR="000D4D26">
        <w:rPr>
          <w:rFonts w:ascii="Times New Roman" w:eastAsia="Times New Roman" w:hAnsi="Times New Roman" w:cs="Times New Roman"/>
          <w:kern w:val="0"/>
          <w:sz w:val="28"/>
          <w:szCs w:val="28"/>
          <w:lang w:val="en-GB" w:eastAsia="en-GB"/>
          <w14:ligatures w14:val="none"/>
        </w:rPr>
        <w:t>, thù lao cho chủ nh</w:t>
      </w:r>
      <w:r w:rsidR="009C3EB0">
        <w:rPr>
          <w:rFonts w:ascii="Times New Roman" w:eastAsia="Times New Roman" w:hAnsi="Times New Roman" w:cs="Times New Roman"/>
          <w:kern w:val="0"/>
          <w:sz w:val="28"/>
          <w:szCs w:val="28"/>
          <w:lang w:val="en-GB" w:eastAsia="en-GB"/>
          <w14:ligatures w14:val="none"/>
        </w:rPr>
        <w:t>iệm nhiệm vụ và các thành viên.</w:t>
      </w:r>
    </w:p>
    <w:p w:rsidR="00E84B60" w:rsidRDefault="0081613D" w:rsidP="00AE611C">
      <w:pPr>
        <w:pStyle w:val="NoSpacing"/>
        <w:spacing w:before="120"/>
        <w:ind w:firstLine="720"/>
        <w:jc w:val="both"/>
        <w:rPr>
          <w:rFonts w:ascii="Times New Roman" w:eastAsia="Times New Roman" w:hAnsi="Times New Roman" w:cs="Times New Roman"/>
          <w:kern w:val="0"/>
          <w:sz w:val="28"/>
          <w:szCs w:val="28"/>
          <w:lang w:val="en-GB" w:eastAsia="en-GB"/>
          <w14:ligatures w14:val="none"/>
        </w:rPr>
      </w:pPr>
      <w:r w:rsidRPr="0081613D">
        <w:rPr>
          <w:rFonts w:ascii="Times New Roman" w:eastAsia="Times New Roman" w:hAnsi="Times New Roman" w:cs="Times New Roman"/>
          <w:kern w:val="0"/>
          <w:sz w:val="28"/>
          <w:szCs w:val="28"/>
          <w:lang w:val="en-GB" w:eastAsia="en-GB"/>
          <w14:ligatures w14:val="none"/>
        </w:rPr>
        <w:t xml:space="preserve">Một số nội dung chi chưa được quy định cụ thể hoặc chưa bao quát hết các hoạt động mới phát sinh trong thực tiễn </w:t>
      </w:r>
      <w:r w:rsidR="009C3EB0">
        <w:rPr>
          <w:rFonts w:ascii="Times New Roman" w:eastAsia="Times New Roman" w:hAnsi="Times New Roman" w:cs="Times New Roman"/>
          <w:kern w:val="0"/>
          <w:sz w:val="28"/>
          <w:szCs w:val="28"/>
          <w:lang w:val="en-GB" w:eastAsia="en-GB"/>
          <w14:ligatures w14:val="none"/>
        </w:rPr>
        <w:t>liên quan đến đổi mới sáng tạo, đo lường chất lượng.</w:t>
      </w:r>
    </w:p>
    <w:p w:rsidR="00E84B60" w:rsidRDefault="0081613D" w:rsidP="00AE611C">
      <w:pPr>
        <w:pStyle w:val="NoSpacing"/>
        <w:spacing w:before="120"/>
        <w:ind w:firstLine="720"/>
        <w:jc w:val="both"/>
        <w:rPr>
          <w:rFonts w:ascii="Times New Roman" w:eastAsia="Times New Roman" w:hAnsi="Times New Roman" w:cs="Times New Roman"/>
          <w:kern w:val="0"/>
          <w:sz w:val="28"/>
          <w:szCs w:val="28"/>
          <w:lang w:val="en-GB" w:eastAsia="en-GB"/>
          <w14:ligatures w14:val="none"/>
        </w:rPr>
      </w:pPr>
      <w:r w:rsidRPr="0081613D">
        <w:rPr>
          <w:rFonts w:ascii="Times New Roman" w:eastAsia="Times New Roman" w:hAnsi="Times New Roman" w:cs="Times New Roman"/>
          <w:kern w:val="0"/>
          <w:sz w:val="28"/>
          <w:szCs w:val="28"/>
          <w:lang w:val="en-GB" w:eastAsia="en-GB"/>
          <w14:ligatures w14:val="none"/>
        </w:rPr>
        <w:t>Việc áp dụng định mức chi trong một số trường hợp còn gặp khó khăn do chưa có hướng dẫn chi tiết hoặc chưa đồng bộ với các văn bản quy định mới của Trung ương.</w:t>
      </w:r>
    </w:p>
    <w:p w:rsidR="00E84B60" w:rsidRDefault="0081613D" w:rsidP="00AE611C">
      <w:pPr>
        <w:pStyle w:val="NoSpacing"/>
        <w:spacing w:before="120"/>
        <w:ind w:firstLine="720"/>
        <w:jc w:val="both"/>
        <w:rPr>
          <w:rFonts w:ascii="Times New Roman" w:eastAsia="Times New Roman" w:hAnsi="Times New Roman" w:cs="Times New Roman"/>
          <w:kern w:val="0"/>
          <w:sz w:val="28"/>
          <w:szCs w:val="28"/>
          <w:lang w:val="en-GB" w:eastAsia="en-GB"/>
          <w14:ligatures w14:val="none"/>
        </w:rPr>
      </w:pPr>
      <w:r w:rsidRPr="0081613D">
        <w:rPr>
          <w:rFonts w:ascii="Times New Roman" w:eastAsia="Times New Roman" w:hAnsi="Times New Roman" w:cs="Times New Roman"/>
          <w:kern w:val="0"/>
          <w:sz w:val="28"/>
          <w:szCs w:val="28"/>
          <w:lang w:val="en-GB" w:eastAsia="en-GB"/>
          <w14:ligatures w14:val="none"/>
        </w:rPr>
        <w:t>Nguồn kinh phí ngân sách địa phương dành cho hoạt động khoa học và công nghệ còn hạn chế, dẫn đến quy mô triển khai một số nhiệm vụ chưa đáp ứng yêu cầu thực tiễn.</w:t>
      </w:r>
    </w:p>
    <w:p w:rsidR="00E84B60" w:rsidRDefault="0081613D" w:rsidP="00AE611C">
      <w:pPr>
        <w:pStyle w:val="NoSpacing"/>
        <w:spacing w:before="120"/>
        <w:ind w:firstLine="720"/>
        <w:jc w:val="both"/>
        <w:rPr>
          <w:rFonts w:ascii="Times New Roman" w:eastAsia="Times New Roman" w:hAnsi="Times New Roman" w:cs="Times New Roman"/>
          <w:kern w:val="0"/>
          <w:sz w:val="28"/>
          <w:szCs w:val="28"/>
          <w:lang w:val="en-GB" w:eastAsia="en-GB"/>
          <w14:ligatures w14:val="none"/>
        </w:rPr>
      </w:pPr>
      <w:r w:rsidRPr="0081613D">
        <w:rPr>
          <w:rFonts w:ascii="Times New Roman" w:eastAsia="Times New Roman" w:hAnsi="Times New Roman" w:cs="Times New Roman"/>
          <w:kern w:val="0"/>
          <w:sz w:val="28"/>
          <w:szCs w:val="28"/>
          <w:lang w:val="en-GB" w:eastAsia="en-GB"/>
          <w14:ligatures w14:val="none"/>
        </w:rPr>
        <w:t>Một số tổ chức chủ trì nhiệm vụ khoa học và công nghệ còn lúng túng trong việc xây dựng dự toán, hồ sơ thanh quyết toán; năng lực quản lý tài chính của một số đơn vị còn hạn chế.</w:t>
      </w:r>
    </w:p>
    <w:p w:rsidR="00E84B60" w:rsidRDefault="0081613D" w:rsidP="00AE611C">
      <w:pPr>
        <w:pStyle w:val="NoSpacing"/>
        <w:spacing w:before="120"/>
        <w:ind w:firstLine="720"/>
        <w:jc w:val="both"/>
        <w:rPr>
          <w:rFonts w:ascii="Times New Roman" w:eastAsia="Times New Roman" w:hAnsi="Times New Roman" w:cs="Times New Roman"/>
          <w:b/>
          <w:bCs/>
          <w:kern w:val="0"/>
          <w:sz w:val="28"/>
          <w:szCs w:val="28"/>
          <w:lang w:val="en-GB" w:eastAsia="en-GB"/>
          <w14:ligatures w14:val="none"/>
        </w:rPr>
      </w:pPr>
      <w:r w:rsidRPr="0081613D">
        <w:rPr>
          <w:rFonts w:ascii="Times New Roman" w:eastAsia="Times New Roman" w:hAnsi="Times New Roman" w:cs="Times New Roman"/>
          <w:b/>
          <w:bCs/>
          <w:kern w:val="0"/>
          <w:sz w:val="28"/>
          <w:szCs w:val="28"/>
          <w:lang w:val="en-GB" w:eastAsia="en-GB"/>
          <w14:ligatures w14:val="none"/>
        </w:rPr>
        <w:t>2.3. Đánh giá chung</w:t>
      </w:r>
    </w:p>
    <w:p w:rsidR="00E84B60" w:rsidRDefault="0081613D" w:rsidP="00AE611C">
      <w:pPr>
        <w:pStyle w:val="NoSpacing"/>
        <w:spacing w:before="120"/>
        <w:ind w:firstLine="720"/>
        <w:jc w:val="both"/>
        <w:rPr>
          <w:rFonts w:ascii="Times New Roman" w:eastAsia="Times New Roman" w:hAnsi="Times New Roman" w:cs="Times New Roman"/>
          <w:kern w:val="0"/>
          <w:sz w:val="28"/>
          <w:szCs w:val="28"/>
          <w:lang w:val="en-GB" w:eastAsia="en-GB"/>
          <w14:ligatures w14:val="none"/>
        </w:rPr>
      </w:pPr>
      <w:r w:rsidRPr="0081613D">
        <w:rPr>
          <w:rFonts w:ascii="Times New Roman" w:eastAsia="Times New Roman" w:hAnsi="Times New Roman" w:cs="Times New Roman"/>
          <w:kern w:val="0"/>
          <w:sz w:val="28"/>
          <w:szCs w:val="28"/>
          <w:lang w:val="en-GB" w:eastAsia="en-GB"/>
          <w14:ligatures w14:val="none"/>
        </w:rPr>
        <w:t>Nhìn chung, Nghị quyết số 87/2023/NQ-HĐND cơ bản phù hợp với quy định pháp luật hiện hành tại thời điểm ban hành và đáp ứng yêu cầu quản lý nhà nước về khoa học và công nghệ trên địa bàn tỉnh. Việc triển khai thực hiện Nghị quyết đã góp phần nâng cao hiệu quả quản lý, sử dụng ngân sách nhà nước cho hoạt động khoa học và công nghệ; tạo cơ sở pháp lý để thúc đẩy nghiên cứu, ứng dụng và chuyển giao tiến bộ khoa học kỹ thuật phục vụ phát triển kinh tế - xã hội của tỉnh.</w:t>
      </w:r>
    </w:p>
    <w:p w:rsidR="00E84B60" w:rsidRDefault="0081613D" w:rsidP="00AE611C">
      <w:pPr>
        <w:pStyle w:val="NoSpacing"/>
        <w:spacing w:before="120"/>
        <w:ind w:firstLine="720"/>
        <w:jc w:val="both"/>
        <w:rPr>
          <w:rFonts w:ascii="Times New Roman" w:eastAsia="Times New Roman" w:hAnsi="Times New Roman" w:cs="Times New Roman"/>
          <w:kern w:val="0"/>
          <w:sz w:val="28"/>
          <w:szCs w:val="28"/>
          <w:lang w:val="en-GB" w:eastAsia="en-GB"/>
          <w14:ligatures w14:val="none"/>
        </w:rPr>
      </w:pPr>
      <w:r w:rsidRPr="0081613D">
        <w:rPr>
          <w:rFonts w:ascii="Times New Roman" w:eastAsia="Times New Roman" w:hAnsi="Times New Roman" w:cs="Times New Roman"/>
          <w:kern w:val="0"/>
          <w:sz w:val="28"/>
          <w:szCs w:val="28"/>
          <w:lang w:val="en-GB" w:eastAsia="en-GB"/>
          <w14:ligatures w14:val="none"/>
        </w:rPr>
        <w:t>Tuy nhiên, trước yêu cầu đổi mới cơ chế quản lý tài chính trong lĩnh vực khoa học và công nghệ và sự thay đổi của hệ thống văn bản quy phạm pháp luật của Trung ương, cần thiết phải tiếp tục rà soát, nghiên cứu sửa đổi, bổ sung một số nội dung của Nghị quyết nhằm bảo đảm tính đồng bộ, thống nhất và phù hợp với thực tiễn.</w:t>
      </w:r>
    </w:p>
    <w:p w:rsidR="00E84B60" w:rsidRDefault="0081613D" w:rsidP="00AE611C">
      <w:pPr>
        <w:pStyle w:val="NoSpacing"/>
        <w:spacing w:before="120"/>
        <w:ind w:firstLine="720"/>
        <w:jc w:val="both"/>
        <w:rPr>
          <w:rFonts w:ascii="Times New Roman" w:eastAsia="Times New Roman" w:hAnsi="Times New Roman" w:cs="Times New Roman"/>
          <w:b/>
          <w:bCs/>
          <w:kern w:val="0"/>
          <w:sz w:val="28"/>
          <w:szCs w:val="28"/>
          <w:lang w:val="en-GB" w:eastAsia="en-GB"/>
          <w14:ligatures w14:val="none"/>
        </w:rPr>
      </w:pPr>
      <w:r w:rsidRPr="0081613D">
        <w:rPr>
          <w:rFonts w:ascii="Times New Roman" w:eastAsia="Times New Roman" w:hAnsi="Times New Roman" w:cs="Times New Roman"/>
          <w:b/>
          <w:bCs/>
          <w:kern w:val="0"/>
          <w:sz w:val="28"/>
          <w:szCs w:val="28"/>
          <w:lang w:val="en-GB" w:eastAsia="en-GB"/>
          <w14:ligatures w14:val="none"/>
        </w:rPr>
        <w:t>3. Khó khăn, vướng mắc và nguyên nhân</w:t>
      </w:r>
    </w:p>
    <w:p w:rsidR="00E84B60" w:rsidRDefault="0081613D" w:rsidP="00AE611C">
      <w:pPr>
        <w:pStyle w:val="NoSpacing"/>
        <w:spacing w:before="120"/>
        <w:ind w:firstLine="720"/>
        <w:jc w:val="both"/>
        <w:rPr>
          <w:rFonts w:ascii="Times New Roman" w:eastAsia="Times New Roman" w:hAnsi="Times New Roman" w:cs="Times New Roman"/>
          <w:b/>
          <w:bCs/>
          <w:i/>
          <w:kern w:val="0"/>
          <w:sz w:val="28"/>
          <w:szCs w:val="28"/>
          <w:lang w:val="en-GB" w:eastAsia="en-GB"/>
          <w14:ligatures w14:val="none"/>
        </w:rPr>
      </w:pPr>
      <w:r w:rsidRPr="0081613D">
        <w:rPr>
          <w:rFonts w:ascii="Times New Roman" w:eastAsia="Times New Roman" w:hAnsi="Times New Roman" w:cs="Times New Roman"/>
          <w:b/>
          <w:bCs/>
          <w:i/>
          <w:kern w:val="0"/>
          <w:sz w:val="28"/>
          <w:szCs w:val="28"/>
          <w:lang w:val="en-GB" w:eastAsia="en-GB"/>
          <w14:ligatures w14:val="none"/>
        </w:rPr>
        <w:t>3.1. Khó khăn, vướng mắc</w:t>
      </w:r>
    </w:p>
    <w:p w:rsidR="00E84B60" w:rsidRDefault="0081613D" w:rsidP="00AE611C">
      <w:pPr>
        <w:pStyle w:val="NoSpacing"/>
        <w:spacing w:before="120"/>
        <w:ind w:firstLine="720"/>
        <w:jc w:val="both"/>
        <w:rPr>
          <w:rFonts w:ascii="Times New Roman" w:eastAsia="Times New Roman" w:hAnsi="Times New Roman" w:cs="Times New Roman"/>
          <w:kern w:val="0"/>
          <w:sz w:val="28"/>
          <w:szCs w:val="28"/>
          <w:lang w:val="en-GB" w:eastAsia="en-GB"/>
          <w14:ligatures w14:val="none"/>
        </w:rPr>
      </w:pPr>
      <w:r w:rsidRPr="0081613D">
        <w:rPr>
          <w:rFonts w:ascii="Times New Roman" w:eastAsia="Times New Roman" w:hAnsi="Times New Roman" w:cs="Times New Roman"/>
          <w:kern w:val="0"/>
          <w:sz w:val="28"/>
          <w:szCs w:val="28"/>
          <w:lang w:val="en-GB" w:eastAsia="en-GB"/>
          <w14:ligatures w14:val="none"/>
        </w:rPr>
        <w:t>Một số quy định về nội dung và định mức chi chưa theo kịp yêu cầu thực tiễn triển khai các nhiệm vụ khoa học và công nghệ trong bối cảnh chuyển đổi số và đổi mới sáng tạo.</w:t>
      </w:r>
    </w:p>
    <w:p w:rsidR="00E84B60" w:rsidRDefault="0081613D" w:rsidP="00AE611C">
      <w:pPr>
        <w:pStyle w:val="NoSpacing"/>
        <w:spacing w:before="120"/>
        <w:ind w:firstLine="720"/>
        <w:jc w:val="both"/>
        <w:rPr>
          <w:rFonts w:ascii="Times New Roman" w:eastAsia="Times New Roman" w:hAnsi="Times New Roman" w:cs="Times New Roman"/>
          <w:kern w:val="0"/>
          <w:sz w:val="28"/>
          <w:szCs w:val="28"/>
          <w:lang w:val="en-GB" w:eastAsia="en-GB"/>
          <w14:ligatures w14:val="none"/>
        </w:rPr>
      </w:pPr>
      <w:r w:rsidRPr="0081613D">
        <w:rPr>
          <w:rFonts w:ascii="Times New Roman" w:eastAsia="Times New Roman" w:hAnsi="Times New Roman" w:cs="Times New Roman"/>
          <w:kern w:val="0"/>
          <w:sz w:val="28"/>
          <w:szCs w:val="28"/>
          <w:lang w:val="en-GB" w:eastAsia="en-GB"/>
          <w14:ligatures w14:val="none"/>
        </w:rPr>
        <w:t>Hệ thống văn bản hướng dẫn của Trung ương trong lĩnh vực tài chính khoa học và công nghệ còn có sự thay đổi, điều chỉnh, dẫn đến khó khăn trong quá trình áp dụng tại địa phương.</w:t>
      </w:r>
    </w:p>
    <w:p w:rsidR="00E84B60" w:rsidRDefault="0081613D" w:rsidP="00AE611C">
      <w:pPr>
        <w:pStyle w:val="NoSpacing"/>
        <w:spacing w:before="120"/>
        <w:ind w:firstLine="720"/>
        <w:jc w:val="both"/>
        <w:rPr>
          <w:rFonts w:ascii="Times New Roman" w:eastAsia="Times New Roman" w:hAnsi="Times New Roman" w:cs="Times New Roman"/>
          <w:kern w:val="0"/>
          <w:sz w:val="28"/>
          <w:szCs w:val="28"/>
          <w:lang w:val="en-GB" w:eastAsia="en-GB"/>
          <w14:ligatures w14:val="none"/>
        </w:rPr>
      </w:pPr>
      <w:r w:rsidRPr="0081613D">
        <w:rPr>
          <w:rFonts w:ascii="Times New Roman" w:eastAsia="Times New Roman" w:hAnsi="Times New Roman" w:cs="Times New Roman"/>
          <w:kern w:val="0"/>
          <w:sz w:val="28"/>
          <w:szCs w:val="28"/>
          <w:lang w:val="en-GB" w:eastAsia="en-GB"/>
          <w14:ligatures w14:val="none"/>
        </w:rPr>
        <w:t>Kinh phí ngân sách nhà nước dành cho hoạt động khoa học và công nghệ còn hạn chế, chưa đáp ứng yêu cầu triển khai các nhiệm vụ có quy mô lớn, hàm lượng công nghệ cao.</w:t>
      </w:r>
    </w:p>
    <w:p w:rsidR="00E84B60" w:rsidRDefault="0081613D" w:rsidP="00AE611C">
      <w:pPr>
        <w:pStyle w:val="NoSpacing"/>
        <w:spacing w:before="120"/>
        <w:ind w:firstLine="720"/>
        <w:jc w:val="both"/>
        <w:rPr>
          <w:rFonts w:ascii="Times New Roman" w:eastAsia="Times New Roman" w:hAnsi="Times New Roman" w:cs="Times New Roman"/>
          <w:kern w:val="0"/>
          <w:sz w:val="28"/>
          <w:szCs w:val="28"/>
          <w:lang w:val="en-GB" w:eastAsia="en-GB"/>
          <w14:ligatures w14:val="none"/>
        </w:rPr>
      </w:pPr>
      <w:r w:rsidRPr="0081613D">
        <w:rPr>
          <w:rFonts w:ascii="Times New Roman" w:eastAsia="Times New Roman" w:hAnsi="Times New Roman" w:cs="Times New Roman"/>
          <w:kern w:val="0"/>
          <w:sz w:val="28"/>
          <w:szCs w:val="28"/>
          <w:lang w:val="en-GB" w:eastAsia="en-GB"/>
          <w14:ligatures w14:val="none"/>
        </w:rPr>
        <w:lastRenderedPageBreak/>
        <w:t>Một số cơ quan, đơn vị chưa thực sự chủ động trong việc đề xuất, xây dựng nhiệm vụ khoa học và công nghệ; năng lực quản lý, tổ chức thực hiện nhiệm vụ còn hạn chế.</w:t>
      </w:r>
    </w:p>
    <w:p w:rsidR="00E84B60" w:rsidRDefault="0081613D" w:rsidP="00AE611C">
      <w:pPr>
        <w:pStyle w:val="NoSpacing"/>
        <w:spacing w:before="120"/>
        <w:ind w:firstLine="720"/>
        <w:jc w:val="both"/>
        <w:rPr>
          <w:rFonts w:ascii="Times New Roman" w:eastAsia="Times New Roman" w:hAnsi="Times New Roman" w:cs="Times New Roman"/>
          <w:b/>
          <w:bCs/>
          <w:i/>
          <w:kern w:val="0"/>
          <w:sz w:val="28"/>
          <w:szCs w:val="28"/>
          <w:lang w:val="en-GB" w:eastAsia="en-GB"/>
          <w14:ligatures w14:val="none"/>
        </w:rPr>
      </w:pPr>
      <w:r w:rsidRPr="0081613D">
        <w:rPr>
          <w:rFonts w:ascii="Times New Roman" w:eastAsia="Times New Roman" w:hAnsi="Times New Roman" w:cs="Times New Roman"/>
          <w:b/>
          <w:bCs/>
          <w:i/>
          <w:kern w:val="0"/>
          <w:sz w:val="28"/>
          <w:szCs w:val="28"/>
          <w:lang w:val="en-GB" w:eastAsia="en-GB"/>
          <w14:ligatures w14:val="none"/>
        </w:rPr>
        <w:t>3.2. Nguyên nhân</w:t>
      </w:r>
    </w:p>
    <w:p w:rsidR="00E84B60" w:rsidRDefault="0081613D" w:rsidP="00AE611C">
      <w:pPr>
        <w:pStyle w:val="NoSpacing"/>
        <w:spacing w:before="120"/>
        <w:ind w:firstLine="720"/>
        <w:jc w:val="both"/>
        <w:rPr>
          <w:rFonts w:ascii="Times New Roman" w:eastAsia="Times New Roman" w:hAnsi="Times New Roman" w:cs="Times New Roman"/>
          <w:kern w:val="0"/>
          <w:sz w:val="28"/>
          <w:szCs w:val="28"/>
          <w:lang w:val="en-GB" w:eastAsia="en-GB"/>
          <w14:ligatures w14:val="none"/>
        </w:rPr>
      </w:pPr>
      <w:r w:rsidRPr="0081613D">
        <w:rPr>
          <w:rFonts w:ascii="Times New Roman" w:eastAsia="Times New Roman" w:hAnsi="Times New Roman" w:cs="Times New Roman"/>
          <w:kern w:val="0"/>
          <w:sz w:val="28"/>
          <w:szCs w:val="28"/>
          <w:lang w:val="en-GB" w:eastAsia="en-GB"/>
          <w14:ligatures w14:val="none"/>
        </w:rPr>
        <w:t>Một số định mức chi được xây dựng trên cơ sở quy định và điều kiện thực tế tại thời điểm ban hành nên chưa kịp thời cập nhật theo tình hình biến động giá cả và yêu cầu mới của thực tiễn.</w:t>
      </w:r>
    </w:p>
    <w:p w:rsidR="00E84B60" w:rsidRDefault="0081613D" w:rsidP="00AE611C">
      <w:pPr>
        <w:pStyle w:val="NoSpacing"/>
        <w:spacing w:before="120"/>
        <w:ind w:firstLine="720"/>
        <w:jc w:val="both"/>
        <w:rPr>
          <w:rFonts w:ascii="Times New Roman" w:eastAsia="Times New Roman" w:hAnsi="Times New Roman" w:cs="Times New Roman"/>
          <w:kern w:val="0"/>
          <w:sz w:val="28"/>
          <w:szCs w:val="28"/>
          <w:lang w:val="en-GB" w:eastAsia="en-GB"/>
          <w14:ligatures w14:val="none"/>
        </w:rPr>
      </w:pPr>
      <w:r w:rsidRPr="0081613D">
        <w:rPr>
          <w:rFonts w:ascii="Times New Roman" w:eastAsia="Times New Roman" w:hAnsi="Times New Roman" w:cs="Times New Roman"/>
          <w:kern w:val="0"/>
          <w:sz w:val="28"/>
          <w:szCs w:val="28"/>
          <w:lang w:val="en-GB" w:eastAsia="en-GB"/>
          <w14:ligatures w14:val="none"/>
        </w:rPr>
        <w:t>Hoạt động khoa học, công nghệ, đổi mới sáng tạo và chuyển đổi số phát triển nhanh, xuất hiện nhiều nội dung công việc mới chưa được quy định đầy đủ trong các văn bản hiện hành.</w:t>
      </w:r>
    </w:p>
    <w:p w:rsidR="00E84B60" w:rsidRDefault="0081613D" w:rsidP="00AE611C">
      <w:pPr>
        <w:pStyle w:val="NoSpacing"/>
        <w:spacing w:before="120"/>
        <w:ind w:firstLine="720"/>
        <w:jc w:val="both"/>
        <w:rPr>
          <w:rFonts w:ascii="Times New Roman" w:eastAsia="Times New Roman" w:hAnsi="Times New Roman" w:cs="Times New Roman"/>
          <w:kern w:val="0"/>
          <w:sz w:val="28"/>
          <w:szCs w:val="28"/>
          <w:lang w:val="en-GB" w:eastAsia="en-GB"/>
          <w14:ligatures w14:val="none"/>
        </w:rPr>
      </w:pPr>
      <w:r w:rsidRPr="0081613D">
        <w:rPr>
          <w:rFonts w:ascii="Times New Roman" w:eastAsia="Times New Roman" w:hAnsi="Times New Roman" w:cs="Times New Roman"/>
          <w:kern w:val="0"/>
          <w:sz w:val="28"/>
          <w:szCs w:val="28"/>
          <w:lang w:val="en-GB" w:eastAsia="en-GB"/>
          <w14:ligatures w14:val="none"/>
        </w:rPr>
        <w:t>Nguồn lực đầu tư cho khoa học và công nghệ của tỉnh còn khó khăn; việc huy động nguồn lực xã hội hóa cho hoạt động nghiên cứu khoa học còn hạn chế.</w:t>
      </w:r>
    </w:p>
    <w:p w:rsidR="00297F56" w:rsidRDefault="0081613D" w:rsidP="00AE611C">
      <w:pPr>
        <w:pStyle w:val="NoSpacing"/>
        <w:spacing w:before="120"/>
        <w:ind w:firstLine="720"/>
        <w:jc w:val="both"/>
        <w:rPr>
          <w:rFonts w:ascii="Times New Roman" w:eastAsia="Times New Roman" w:hAnsi="Times New Roman" w:cs="Times New Roman"/>
          <w:kern w:val="0"/>
          <w:sz w:val="28"/>
          <w:szCs w:val="28"/>
          <w:lang w:val="en-GB" w:eastAsia="en-GB"/>
          <w14:ligatures w14:val="none"/>
        </w:rPr>
      </w:pPr>
      <w:r w:rsidRPr="0081613D">
        <w:rPr>
          <w:rFonts w:ascii="Times New Roman" w:eastAsia="Times New Roman" w:hAnsi="Times New Roman" w:cs="Times New Roman"/>
          <w:kern w:val="0"/>
          <w:sz w:val="28"/>
          <w:szCs w:val="28"/>
          <w:lang w:val="en-GB" w:eastAsia="en-GB"/>
          <w14:ligatures w14:val="none"/>
        </w:rPr>
        <w:t>Công tác phối hợp giữa một số cơ quan, đơn vị trong quá trình triển khai thực hiện nhiệm vụ khoa học và công nghệ có thời điểm chưa chặt chẽ.</w:t>
      </w:r>
    </w:p>
    <w:p w:rsidR="00297F56" w:rsidRDefault="0081613D" w:rsidP="00AE611C">
      <w:pPr>
        <w:pStyle w:val="NoSpacing"/>
        <w:spacing w:before="120"/>
        <w:ind w:firstLine="720"/>
        <w:jc w:val="both"/>
        <w:rPr>
          <w:rFonts w:ascii="Times New Roman" w:eastAsia="Times New Roman" w:hAnsi="Times New Roman" w:cs="Times New Roman"/>
          <w:b/>
          <w:bCs/>
          <w:kern w:val="0"/>
          <w:sz w:val="28"/>
          <w:szCs w:val="28"/>
          <w:lang w:val="en-GB" w:eastAsia="en-GB"/>
          <w14:ligatures w14:val="none"/>
        </w:rPr>
      </w:pPr>
      <w:r w:rsidRPr="0081613D">
        <w:rPr>
          <w:rFonts w:ascii="Times New Roman" w:eastAsia="Times New Roman" w:hAnsi="Times New Roman" w:cs="Times New Roman"/>
          <w:b/>
          <w:bCs/>
          <w:kern w:val="0"/>
          <w:sz w:val="28"/>
          <w:szCs w:val="28"/>
          <w:lang w:val="en-GB" w:eastAsia="en-GB"/>
          <w14:ligatures w14:val="none"/>
        </w:rPr>
        <w:t>4. Xác định những vấn đề mới phát sinh trong thực tiễn</w:t>
      </w:r>
    </w:p>
    <w:p w:rsidR="00297F56" w:rsidRDefault="0081613D" w:rsidP="00AE611C">
      <w:pPr>
        <w:pStyle w:val="NoSpacing"/>
        <w:spacing w:before="120"/>
        <w:ind w:firstLine="720"/>
        <w:jc w:val="both"/>
        <w:rPr>
          <w:rFonts w:ascii="Times New Roman" w:eastAsia="Times New Roman" w:hAnsi="Times New Roman" w:cs="Times New Roman"/>
          <w:kern w:val="0"/>
          <w:sz w:val="28"/>
          <w:szCs w:val="28"/>
          <w:lang w:val="en-GB" w:eastAsia="en-GB"/>
          <w14:ligatures w14:val="none"/>
        </w:rPr>
      </w:pPr>
      <w:r w:rsidRPr="0081613D">
        <w:rPr>
          <w:rFonts w:ascii="Times New Roman" w:eastAsia="Times New Roman" w:hAnsi="Times New Roman" w:cs="Times New Roman"/>
          <w:kern w:val="0"/>
          <w:sz w:val="28"/>
          <w:szCs w:val="28"/>
          <w:lang w:val="en-GB" w:eastAsia="en-GB"/>
          <w14:ligatures w14:val="none"/>
        </w:rPr>
        <w:t>Trong quá trình triển khai thực hiện Nghị quyết, một số vấn đề mới phát sinh cần được nghiên cứu, bổ sung, hoàn thiện, gồm:</w:t>
      </w:r>
    </w:p>
    <w:p w:rsidR="008B13A3" w:rsidRPr="00117D4C" w:rsidRDefault="008B13A3" w:rsidP="00AE611C">
      <w:pPr>
        <w:pStyle w:val="NormalWeb"/>
        <w:spacing w:before="120" w:beforeAutospacing="0" w:after="0" w:afterAutospacing="0"/>
        <w:ind w:firstLine="709"/>
        <w:jc w:val="both"/>
        <w:rPr>
          <w:sz w:val="28"/>
          <w:szCs w:val="28"/>
          <w:lang w:val="en-US"/>
        </w:rPr>
      </w:pPr>
      <w:r>
        <w:rPr>
          <w:sz w:val="28"/>
          <w:szCs w:val="28"/>
          <w:lang w:val="nl-NL"/>
        </w:rPr>
        <w:t xml:space="preserve">- </w:t>
      </w:r>
      <w:r w:rsidRPr="00003782">
        <w:rPr>
          <w:sz w:val="28"/>
          <w:szCs w:val="28"/>
          <w:lang w:val="nl-NL"/>
        </w:rPr>
        <w:t>Chi Hội đồng: xét tài trợ, đặt hàng nhiệm vụ khoa học, công nghệ và đổi mới sáng tạo; xét duyệt nhiệm vụ đổi mới sáng tạo; xác định danh mục đổi mới sáng tạo đặt hàng; xét duyệt hồ sơ đề nghị hỗ trợ lãi suất vay; xác định danh mục các chương trình hỗ trợ tài chính, phân bổ kinh phí đối với từng chương trình hỗ trợ tài chính; tư vấn thẩm định hồ sơ yêu cầu công nhận trung tâm nghiên cứu và phát triển (điểm a, khoản 1, Điều 4, TT38</w:t>
      </w:r>
      <w:r w:rsidR="006825B5">
        <w:rPr>
          <w:sz w:val="28"/>
          <w:szCs w:val="28"/>
          <w:lang w:val="nl-NL"/>
        </w:rPr>
        <w:t>/2025/TT-BKHCN</w:t>
      </w:r>
      <w:r w:rsidRPr="00003782">
        <w:rPr>
          <w:sz w:val="28"/>
          <w:szCs w:val="28"/>
          <w:lang w:val="nl-NL"/>
        </w:rPr>
        <w:t>)</w:t>
      </w:r>
      <w:r>
        <w:rPr>
          <w:sz w:val="28"/>
          <w:szCs w:val="28"/>
          <w:lang w:val="nl-NL"/>
        </w:rPr>
        <w:t xml:space="preserve">; </w:t>
      </w:r>
      <w:r>
        <w:rPr>
          <w:bCs/>
          <w:sz w:val="28"/>
          <w:szCs w:val="28"/>
        </w:rPr>
        <w:t>đánh giá đề xuất mua, nghiên cứu hoàn thiện sáng chế, sáng kiến</w:t>
      </w:r>
      <w:r w:rsidRPr="00356374">
        <w:rPr>
          <w:color w:val="000000"/>
          <w:sz w:val="28"/>
          <w:szCs w:val="28"/>
          <w:shd w:val="clear" w:color="auto" w:fill="FFFFFF"/>
        </w:rPr>
        <w:t xml:space="preserve"> </w:t>
      </w:r>
      <w:r>
        <w:rPr>
          <w:color w:val="000000"/>
          <w:sz w:val="28"/>
          <w:szCs w:val="28"/>
          <w:shd w:val="clear" w:color="auto" w:fill="FFFFFF"/>
          <w:lang w:val="en-US"/>
        </w:rPr>
        <w:t>(</w:t>
      </w:r>
      <w:r w:rsidRPr="00356374">
        <w:rPr>
          <w:color w:val="000000"/>
          <w:sz w:val="28"/>
          <w:szCs w:val="28"/>
          <w:shd w:val="clear" w:color="auto" w:fill="FFFFFF"/>
        </w:rPr>
        <w:t>khoản 6 Điều 42 và khoản 6 Điều 44 Nghị định số 101/2026/NĐ-CP ngày 31/3/2026 của Chính phủ</w:t>
      </w:r>
      <w:r>
        <w:rPr>
          <w:color w:val="000000"/>
          <w:sz w:val="28"/>
          <w:szCs w:val="28"/>
          <w:shd w:val="clear" w:color="auto" w:fill="FFFFFF"/>
          <w:lang w:val="en-US"/>
        </w:rPr>
        <w:t>).</w:t>
      </w:r>
    </w:p>
    <w:p w:rsidR="008B13A3" w:rsidRDefault="008B13A3" w:rsidP="00AE611C">
      <w:pPr>
        <w:pStyle w:val="NormalWeb"/>
        <w:spacing w:before="120" w:beforeAutospacing="0" w:after="0" w:afterAutospacing="0"/>
        <w:ind w:firstLine="709"/>
        <w:jc w:val="both"/>
        <w:rPr>
          <w:sz w:val="28"/>
          <w:szCs w:val="28"/>
          <w:lang w:val="nl-NL"/>
        </w:rPr>
      </w:pPr>
      <w:r>
        <w:rPr>
          <w:sz w:val="28"/>
          <w:szCs w:val="28"/>
          <w:lang w:val="nl-NL"/>
        </w:rPr>
        <w:t xml:space="preserve">- </w:t>
      </w:r>
      <w:r w:rsidRPr="00003782">
        <w:rPr>
          <w:sz w:val="28"/>
          <w:szCs w:val="28"/>
          <w:lang w:val="nl-NL"/>
        </w:rPr>
        <w:t>Chi Hội đồng tư vấn điều chỉnh hợp đồng giao nhiệm vụ khoa học, công nghệ và đổi mới sáng tạo; chấm dứt hợp đồng trong quá trình thực hiện nhiệm vụ đổi mới sáng tạo</w:t>
      </w:r>
      <w:r w:rsidR="006825B5">
        <w:rPr>
          <w:sz w:val="28"/>
          <w:szCs w:val="28"/>
          <w:lang w:val="nl-NL"/>
        </w:rPr>
        <w:t xml:space="preserve"> (</w:t>
      </w:r>
      <w:r w:rsidR="006825B5" w:rsidRPr="00003782">
        <w:rPr>
          <w:sz w:val="28"/>
          <w:szCs w:val="28"/>
          <w:lang w:val="nl-NL"/>
        </w:rPr>
        <w:t>điểm a, khoản 1, Điều 4, TT38</w:t>
      </w:r>
      <w:r w:rsidR="006825B5">
        <w:rPr>
          <w:sz w:val="28"/>
          <w:szCs w:val="28"/>
          <w:lang w:val="nl-NL"/>
        </w:rPr>
        <w:t>/2025/TT-BKHCN)</w:t>
      </w:r>
      <w:r w:rsidR="00BE19DD">
        <w:rPr>
          <w:sz w:val="28"/>
          <w:szCs w:val="28"/>
          <w:lang w:val="nl-NL"/>
        </w:rPr>
        <w:t>.</w:t>
      </w:r>
    </w:p>
    <w:p w:rsidR="008B13A3" w:rsidRPr="00D02F98" w:rsidRDefault="008B13A3" w:rsidP="00AE611C">
      <w:pPr>
        <w:pStyle w:val="NormalWeb"/>
        <w:spacing w:before="120" w:beforeAutospacing="0" w:after="0" w:afterAutospacing="0"/>
        <w:ind w:firstLine="709"/>
        <w:jc w:val="both"/>
        <w:rPr>
          <w:sz w:val="28"/>
          <w:szCs w:val="28"/>
          <w:lang w:val="en-US"/>
        </w:rPr>
      </w:pPr>
      <w:r>
        <w:rPr>
          <w:sz w:val="28"/>
          <w:szCs w:val="28"/>
          <w:lang w:val="nl-NL"/>
        </w:rPr>
        <w:t xml:space="preserve">- </w:t>
      </w:r>
      <w:r w:rsidRPr="00003782">
        <w:rPr>
          <w:sz w:val="28"/>
          <w:szCs w:val="28"/>
          <w:lang w:val="nl-NL"/>
        </w:rPr>
        <w:t>Chi Hội đồng tư vấn</w:t>
      </w:r>
      <w:r>
        <w:rPr>
          <w:sz w:val="28"/>
          <w:szCs w:val="28"/>
          <w:lang w:val="nl-NL"/>
        </w:rPr>
        <w:t>:</w:t>
      </w:r>
      <w:r w:rsidRPr="00003782">
        <w:rPr>
          <w:sz w:val="28"/>
          <w:szCs w:val="28"/>
          <w:lang w:val="nl-NL"/>
        </w:rPr>
        <w:t xml:space="preserve"> </w:t>
      </w:r>
      <w:r w:rsidRPr="00570F16">
        <w:rPr>
          <w:sz w:val="28"/>
          <w:szCs w:val="28"/>
        </w:rPr>
        <w:t xml:space="preserve">đánh giá khả năng ứng dụng kết quả nhiệm vụ khoa học, công nghệ và đổi mới sáng tạo; </w:t>
      </w:r>
      <w:r w:rsidRPr="00D02F98">
        <w:rPr>
          <w:sz w:val="28"/>
          <w:szCs w:val="28"/>
        </w:rPr>
        <w:t xml:space="preserve">đánh giá, thẩm định, giám định công nghệ; </w:t>
      </w:r>
      <w:r w:rsidRPr="00D02F98">
        <w:rPr>
          <w:sz w:val="28"/>
          <w:szCs w:val="28"/>
          <w:shd w:val="clear" w:color="auto" w:fill="FFFFFF"/>
          <w:lang w:val="en"/>
        </w:rPr>
        <w:t xml:space="preserve">chứng nhận doanh nghiệp thành lập mới từ dự án đầu tư sản xuất sản phẩm công nghệ cao và chứng nhận cơ sở ươm tạo công nghệ cao, ươm tạo doanh nghiệp công nghệ cao; </w:t>
      </w:r>
      <w:r w:rsidRPr="00D02F98">
        <w:rPr>
          <w:sz w:val="28"/>
          <w:szCs w:val="28"/>
          <w:shd w:val="clear" w:color="auto" w:fill="FFFFFF"/>
        </w:rPr>
        <w:t>đánh giá, thẩm định công nghệ mới, sản phẩm mới tạo ra tại Việt Nam từ kết quả nghiên cứu khoa học, phát triển công nghệ và đổi mới sáng tạo</w:t>
      </w:r>
      <w:r w:rsidR="00D13A3F">
        <w:rPr>
          <w:bCs/>
          <w:sz w:val="28"/>
          <w:szCs w:val="28"/>
        </w:rPr>
        <w:t>.</w:t>
      </w:r>
    </w:p>
    <w:p w:rsidR="008B13A3" w:rsidRPr="001B34F5" w:rsidRDefault="008B13A3" w:rsidP="00AE611C">
      <w:pPr>
        <w:pStyle w:val="NormalWeb"/>
        <w:spacing w:before="120" w:beforeAutospacing="0" w:after="0" w:afterAutospacing="0"/>
        <w:ind w:firstLine="709"/>
        <w:jc w:val="both"/>
        <w:rPr>
          <w:sz w:val="28"/>
          <w:szCs w:val="28"/>
          <w:lang w:val="nl-NL"/>
        </w:rPr>
      </w:pPr>
      <w:r>
        <w:rPr>
          <w:sz w:val="28"/>
          <w:szCs w:val="28"/>
          <w:lang w:val="nl-NL"/>
        </w:rPr>
        <w:t xml:space="preserve">- </w:t>
      </w:r>
      <w:r w:rsidRPr="00003782">
        <w:rPr>
          <w:sz w:val="28"/>
          <w:szCs w:val="28"/>
          <w:lang w:val="nl-NL"/>
        </w:rPr>
        <w:t>Chi Hội đồng tư vấn đánh giá tổ chức khoa học và công nghệ công lập, chương trình, chính sách, chiến lược</w:t>
      </w:r>
      <w:r w:rsidR="00BE19DD">
        <w:rPr>
          <w:sz w:val="28"/>
          <w:szCs w:val="28"/>
          <w:lang w:val="nl-NL"/>
        </w:rPr>
        <w:t xml:space="preserve"> (</w:t>
      </w:r>
      <w:r w:rsidR="00BE19DD" w:rsidRPr="00003782">
        <w:rPr>
          <w:sz w:val="28"/>
          <w:szCs w:val="28"/>
          <w:lang w:val="nl-NL"/>
        </w:rPr>
        <w:t>điểm a, khoản 1, Điều 4, TT38</w:t>
      </w:r>
      <w:r w:rsidR="00BE19DD">
        <w:rPr>
          <w:sz w:val="28"/>
          <w:szCs w:val="28"/>
          <w:lang w:val="nl-NL"/>
        </w:rPr>
        <w:t>/2025/TT-BKHCN)</w:t>
      </w:r>
      <w:r>
        <w:rPr>
          <w:sz w:val="28"/>
          <w:szCs w:val="28"/>
          <w:lang w:val="nl-NL"/>
        </w:rPr>
        <w:t>.</w:t>
      </w:r>
    </w:p>
    <w:p w:rsidR="008B13A3" w:rsidRDefault="008B13A3" w:rsidP="00AE611C">
      <w:pPr>
        <w:pStyle w:val="NormalWeb"/>
        <w:spacing w:before="120" w:beforeAutospacing="0" w:after="0" w:afterAutospacing="0"/>
        <w:ind w:firstLine="709"/>
        <w:jc w:val="both"/>
        <w:rPr>
          <w:sz w:val="28"/>
          <w:szCs w:val="28"/>
          <w:lang w:val="nl-NL"/>
        </w:rPr>
      </w:pPr>
      <w:r>
        <w:rPr>
          <w:sz w:val="28"/>
          <w:szCs w:val="28"/>
          <w:lang w:val="nl-NL"/>
        </w:rPr>
        <w:lastRenderedPageBreak/>
        <w:t xml:space="preserve">- </w:t>
      </w:r>
      <w:r w:rsidR="00D13A3F">
        <w:rPr>
          <w:sz w:val="28"/>
          <w:szCs w:val="28"/>
          <w:lang w:val="nl-NL"/>
        </w:rPr>
        <w:t>C</w:t>
      </w:r>
      <w:r w:rsidRPr="00041E0F">
        <w:rPr>
          <w:sz w:val="28"/>
          <w:szCs w:val="28"/>
          <w:lang w:val="nl-NL"/>
        </w:rPr>
        <w:t xml:space="preserve">hi thù lao của Hội đồng thẩm định chương trình khoa học, công nghệ và đổi mới sáng tạo </w:t>
      </w:r>
      <w:r>
        <w:rPr>
          <w:sz w:val="28"/>
          <w:szCs w:val="28"/>
          <w:lang w:val="nl-NL"/>
        </w:rPr>
        <w:t>cấp tỉnh</w:t>
      </w:r>
      <w:r w:rsidRPr="00041E0F">
        <w:rPr>
          <w:sz w:val="28"/>
          <w:szCs w:val="28"/>
          <w:lang w:val="nl-NL"/>
        </w:rPr>
        <w:t xml:space="preserve"> (điểm b, khoản 1, điều 4, thông tư 38</w:t>
      </w:r>
      <w:r w:rsidR="00C10993">
        <w:rPr>
          <w:sz w:val="28"/>
          <w:szCs w:val="28"/>
          <w:lang w:val="nl-NL"/>
        </w:rPr>
        <w:t>/2025/TT-BKHCN</w:t>
      </w:r>
      <w:r w:rsidRPr="00041E0F">
        <w:rPr>
          <w:sz w:val="28"/>
          <w:szCs w:val="28"/>
          <w:lang w:val="nl-NL"/>
        </w:rPr>
        <w:t>)</w:t>
      </w:r>
      <w:r>
        <w:rPr>
          <w:sz w:val="28"/>
          <w:szCs w:val="28"/>
          <w:lang w:val="nl-NL"/>
        </w:rPr>
        <w:t>.</w:t>
      </w:r>
      <w:r w:rsidR="00BE19DD">
        <w:rPr>
          <w:sz w:val="28"/>
          <w:szCs w:val="28"/>
          <w:lang w:val="nl-NL"/>
        </w:rPr>
        <w:t xml:space="preserve"> </w:t>
      </w:r>
    </w:p>
    <w:p w:rsidR="008B13A3" w:rsidRDefault="008B13A3" w:rsidP="00AE611C">
      <w:pPr>
        <w:pStyle w:val="NormalWeb"/>
        <w:spacing w:before="120" w:beforeAutospacing="0" w:after="0" w:afterAutospacing="0"/>
        <w:ind w:firstLine="709"/>
        <w:jc w:val="both"/>
        <w:rPr>
          <w:sz w:val="28"/>
          <w:szCs w:val="28"/>
          <w:lang w:val="nl-NL"/>
        </w:rPr>
      </w:pPr>
      <w:r>
        <w:rPr>
          <w:sz w:val="28"/>
          <w:szCs w:val="28"/>
          <w:lang w:val="nl-NL"/>
        </w:rPr>
        <w:t xml:space="preserve">- </w:t>
      </w:r>
      <w:r w:rsidR="007F2772">
        <w:rPr>
          <w:sz w:val="28"/>
          <w:szCs w:val="28"/>
          <w:lang w:val="nl-NL"/>
        </w:rPr>
        <w:t>C</w:t>
      </w:r>
      <w:r w:rsidRPr="00041E0F">
        <w:rPr>
          <w:sz w:val="28"/>
          <w:szCs w:val="28"/>
          <w:lang w:val="nl-NL"/>
        </w:rPr>
        <w:t>hi thù lao của các Hội đồng khác quy định tại Điều 3, Thông tư 38/2025/TT-BKHCN ngày 30 tháng 11 năm 2025  (điểm d, khoản 1, điều 4, thông tư 38</w:t>
      </w:r>
      <w:r w:rsidR="00C10993">
        <w:rPr>
          <w:sz w:val="28"/>
          <w:szCs w:val="28"/>
          <w:lang w:val="nl-NL"/>
        </w:rPr>
        <w:t>/2025/TT-BKHCN</w:t>
      </w:r>
      <w:r w:rsidRPr="00041E0F">
        <w:rPr>
          <w:sz w:val="28"/>
          <w:szCs w:val="28"/>
          <w:lang w:val="nl-NL"/>
        </w:rPr>
        <w:t>)</w:t>
      </w:r>
      <w:r>
        <w:rPr>
          <w:sz w:val="28"/>
          <w:szCs w:val="28"/>
          <w:lang w:val="nl-NL"/>
        </w:rPr>
        <w:t>.</w:t>
      </w:r>
    </w:p>
    <w:p w:rsidR="008B13A3" w:rsidRDefault="008B13A3" w:rsidP="00AE611C">
      <w:pPr>
        <w:pStyle w:val="NormalWeb"/>
        <w:spacing w:before="120" w:beforeAutospacing="0" w:after="0" w:afterAutospacing="0"/>
        <w:ind w:firstLine="709"/>
        <w:jc w:val="both"/>
        <w:rPr>
          <w:sz w:val="28"/>
          <w:szCs w:val="28"/>
          <w:lang w:val="nl-NL"/>
        </w:rPr>
      </w:pPr>
      <w:r>
        <w:rPr>
          <w:sz w:val="28"/>
          <w:szCs w:val="28"/>
          <w:lang w:val="nl-NL"/>
        </w:rPr>
        <w:t xml:space="preserve">- </w:t>
      </w:r>
      <w:r w:rsidR="00C33611">
        <w:rPr>
          <w:sz w:val="28"/>
          <w:szCs w:val="28"/>
          <w:lang w:val="nl-NL"/>
        </w:rPr>
        <w:t>Chi</w:t>
      </w:r>
      <w:r w:rsidRPr="00041E0F">
        <w:rPr>
          <w:sz w:val="28"/>
          <w:szCs w:val="28"/>
          <w:lang w:val="nl-NL"/>
        </w:rPr>
        <w:t xml:space="preserve"> hỗ trợ tư vấn xây dựng tiêu chuẩn quốc gia (TCVN), quy chuẩn kỹ thuật quốc gia (QCVN), quy chuẩn kỹ thuật địa phương (QCĐP) (mục c4, điểm c, khoản 2, điều 30, TT39</w:t>
      </w:r>
      <w:r w:rsidR="00C10993">
        <w:rPr>
          <w:sz w:val="28"/>
          <w:szCs w:val="28"/>
          <w:lang w:val="nl-NL"/>
        </w:rPr>
        <w:t>/2025/TT-BKHCN</w:t>
      </w:r>
      <w:r w:rsidRPr="00041E0F">
        <w:rPr>
          <w:sz w:val="28"/>
          <w:szCs w:val="28"/>
          <w:lang w:val="nl-NL"/>
        </w:rPr>
        <w:t>)</w:t>
      </w:r>
      <w:r>
        <w:rPr>
          <w:sz w:val="28"/>
          <w:szCs w:val="28"/>
          <w:lang w:val="nl-NL"/>
        </w:rPr>
        <w:t>.</w:t>
      </w:r>
    </w:p>
    <w:p w:rsidR="008B13A3" w:rsidRDefault="008B13A3" w:rsidP="00AE611C">
      <w:pPr>
        <w:pStyle w:val="NormalWeb"/>
        <w:spacing w:before="120" w:beforeAutospacing="0" w:after="0" w:afterAutospacing="0"/>
        <w:ind w:firstLine="709"/>
        <w:jc w:val="both"/>
        <w:rPr>
          <w:sz w:val="28"/>
          <w:szCs w:val="28"/>
          <w:lang w:val="nl-NL"/>
        </w:rPr>
      </w:pPr>
      <w:r>
        <w:rPr>
          <w:sz w:val="28"/>
          <w:szCs w:val="28"/>
          <w:lang w:val="nl-NL"/>
        </w:rPr>
        <w:t xml:space="preserve">- </w:t>
      </w:r>
      <w:r w:rsidR="00C33611">
        <w:rPr>
          <w:sz w:val="28"/>
          <w:szCs w:val="28"/>
          <w:lang w:val="nl-NL"/>
        </w:rPr>
        <w:t>Chi</w:t>
      </w:r>
      <w:r w:rsidRPr="00041E0F">
        <w:rPr>
          <w:sz w:val="28"/>
          <w:szCs w:val="28"/>
          <w:lang w:val="nl-NL"/>
        </w:rPr>
        <w:t xml:space="preserve"> hỗ trợ một lần cho một doanh nghiệp chi phí thử nghiệm và chứng nhận đối với doanh nghiệp sản xuất sản phẩm xuất khẩu chủ lực theo quy định tại khoản 5 Điều 6c Luật Chất lượng sản phẩm, hàng hóa được sửa đổi, bổ sung tại khoản 1 Điều 1 Luật sửa đổi, bổ sung một số điều của Luật Chất lượng sản phẩm, hàng hóa (khoản 4, điều 34, TT39</w:t>
      </w:r>
      <w:r w:rsidR="00C10993">
        <w:rPr>
          <w:sz w:val="28"/>
          <w:szCs w:val="28"/>
          <w:lang w:val="nl-NL"/>
        </w:rPr>
        <w:t>/2025/TT-BKHCN</w:t>
      </w:r>
      <w:r w:rsidRPr="00041E0F">
        <w:rPr>
          <w:sz w:val="28"/>
          <w:szCs w:val="28"/>
          <w:lang w:val="nl-NL"/>
        </w:rPr>
        <w:t>)</w:t>
      </w:r>
      <w:r>
        <w:rPr>
          <w:sz w:val="28"/>
          <w:szCs w:val="28"/>
          <w:lang w:val="nl-NL"/>
        </w:rPr>
        <w:t>.</w:t>
      </w:r>
    </w:p>
    <w:p w:rsidR="008B13A3" w:rsidRDefault="008B13A3" w:rsidP="00AE611C">
      <w:pPr>
        <w:pStyle w:val="NormalWeb"/>
        <w:spacing w:before="120" w:beforeAutospacing="0" w:after="0" w:afterAutospacing="0"/>
        <w:ind w:firstLine="709"/>
        <w:jc w:val="both"/>
        <w:rPr>
          <w:sz w:val="28"/>
          <w:szCs w:val="28"/>
          <w:lang w:val="nl-NL"/>
        </w:rPr>
      </w:pPr>
      <w:r>
        <w:rPr>
          <w:sz w:val="28"/>
          <w:szCs w:val="28"/>
          <w:lang w:val="nl-NL"/>
        </w:rPr>
        <w:t xml:space="preserve">- </w:t>
      </w:r>
      <w:r w:rsidR="00C33611">
        <w:rPr>
          <w:sz w:val="28"/>
          <w:szCs w:val="28"/>
          <w:lang w:val="nl-NL"/>
        </w:rPr>
        <w:t xml:space="preserve">Chi </w:t>
      </w:r>
      <w:r w:rsidRPr="00041E0F">
        <w:rPr>
          <w:sz w:val="28"/>
          <w:szCs w:val="28"/>
          <w:lang w:val="nl-NL"/>
        </w:rPr>
        <w:t>Hỗ trợ sinh hoạt phí cho người thực hiện nghiên cứu quy định tại khoản 3, Điều 38, Thông tư 39/2025/TT-BKHCN không sống tại tỉnh, thành phố có đơn vị chủ trì nghiên cứu trong thời gian không quá 12 tháng</w:t>
      </w:r>
      <w:r>
        <w:rPr>
          <w:sz w:val="28"/>
          <w:szCs w:val="28"/>
          <w:lang w:val="nl-NL"/>
        </w:rPr>
        <w:t>.</w:t>
      </w:r>
    </w:p>
    <w:p w:rsidR="008B13A3" w:rsidRDefault="008B13A3" w:rsidP="00AE611C">
      <w:pPr>
        <w:pStyle w:val="NormalWeb"/>
        <w:spacing w:before="120" w:beforeAutospacing="0" w:after="0" w:afterAutospacing="0"/>
        <w:ind w:firstLine="709"/>
        <w:jc w:val="both"/>
        <w:rPr>
          <w:sz w:val="28"/>
          <w:szCs w:val="28"/>
          <w:lang w:val="nl-NL"/>
        </w:rPr>
      </w:pPr>
      <w:r>
        <w:rPr>
          <w:sz w:val="28"/>
          <w:szCs w:val="28"/>
          <w:lang w:val="nl-NL"/>
        </w:rPr>
        <w:t xml:space="preserve">- </w:t>
      </w:r>
      <w:r w:rsidRPr="00041E0F">
        <w:rPr>
          <w:sz w:val="28"/>
          <w:szCs w:val="28"/>
          <w:lang w:val="nl-NL"/>
        </w:rPr>
        <w:t>Định mức chi hỗ trợ hoạt động của doanh nghiệp đổi mới sáng tạo, doanh nghiệp khởi nghiệp đổi mới sáng tạo, doanh nghiệp khoa học và công nghệ: Hỗ trợ sử dụng cơ sở kỹ thuật, cơ sở ươm tạo, khu là việc chung, bao gồm: (điểm a, khoản 4, điều 39, TT39</w:t>
      </w:r>
      <w:r w:rsidR="007834CE">
        <w:rPr>
          <w:sz w:val="28"/>
          <w:szCs w:val="28"/>
          <w:lang w:val="nl-NL"/>
        </w:rPr>
        <w:t>/2025/TT-BKHCN</w:t>
      </w:r>
      <w:r w:rsidRPr="00041E0F">
        <w:rPr>
          <w:sz w:val="28"/>
          <w:szCs w:val="28"/>
          <w:lang w:val="nl-NL"/>
        </w:rPr>
        <w:t>)</w:t>
      </w:r>
      <w:r>
        <w:rPr>
          <w:sz w:val="28"/>
          <w:szCs w:val="28"/>
          <w:lang w:val="nl-NL"/>
        </w:rPr>
        <w:t>.</w:t>
      </w:r>
    </w:p>
    <w:p w:rsidR="008B13A3" w:rsidRDefault="008B13A3" w:rsidP="00AE611C">
      <w:pPr>
        <w:pStyle w:val="NormalWeb"/>
        <w:spacing w:before="120" w:beforeAutospacing="0" w:after="0" w:afterAutospacing="0"/>
        <w:ind w:firstLine="709"/>
        <w:jc w:val="both"/>
        <w:rPr>
          <w:sz w:val="28"/>
          <w:szCs w:val="28"/>
          <w:lang w:val="nl-NL"/>
        </w:rPr>
      </w:pPr>
      <w:r>
        <w:rPr>
          <w:sz w:val="28"/>
          <w:szCs w:val="28"/>
          <w:lang w:val="nl-NL"/>
        </w:rPr>
        <w:t xml:space="preserve">- </w:t>
      </w:r>
      <w:r w:rsidRPr="00305940">
        <w:rPr>
          <w:sz w:val="28"/>
          <w:szCs w:val="28"/>
          <w:lang w:val="nl-NL"/>
        </w:rPr>
        <w:t>Hỗ trợ kinh phí thuê mặt bằng (điện nước, vệ sinh, an ninh, bảo vệ), chi phí vận chuyển trang thiết bị, thiết kế, dàn dựng gian hàng và truyền thông cho sự kiện ngày hội đổi mới sáng tạo, khởi nghiệp sáng tạo cấp tỉnh, cấp quốc gia, quốc tế; tổ chức trình diễn, giới thiệu các công nghệ mới, công nghệ tiên tiến (điểm b, khoản 5, điều 39, TT39</w:t>
      </w:r>
      <w:r w:rsidR="007834CE">
        <w:rPr>
          <w:sz w:val="28"/>
          <w:szCs w:val="28"/>
          <w:lang w:val="nl-NL"/>
        </w:rPr>
        <w:t>/2025-TT-BKHCN</w:t>
      </w:r>
      <w:r w:rsidRPr="00305940">
        <w:rPr>
          <w:sz w:val="28"/>
          <w:szCs w:val="28"/>
          <w:lang w:val="nl-NL"/>
        </w:rPr>
        <w:t>)</w:t>
      </w:r>
      <w:r>
        <w:rPr>
          <w:sz w:val="28"/>
          <w:szCs w:val="28"/>
          <w:lang w:val="nl-NL"/>
        </w:rPr>
        <w:t>.</w:t>
      </w:r>
    </w:p>
    <w:p w:rsidR="00297F56" w:rsidRDefault="0081613D" w:rsidP="00AE611C">
      <w:pPr>
        <w:pStyle w:val="NoSpacing"/>
        <w:spacing w:before="120"/>
        <w:ind w:firstLine="720"/>
        <w:jc w:val="both"/>
        <w:rPr>
          <w:rFonts w:ascii="Times New Roman" w:eastAsia="Times New Roman" w:hAnsi="Times New Roman" w:cs="Times New Roman"/>
          <w:b/>
          <w:bCs/>
          <w:kern w:val="0"/>
          <w:sz w:val="28"/>
          <w:szCs w:val="28"/>
          <w:lang w:val="en-GB" w:eastAsia="en-GB"/>
          <w14:ligatures w14:val="none"/>
        </w:rPr>
      </w:pPr>
      <w:r w:rsidRPr="0081613D">
        <w:rPr>
          <w:rFonts w:ascii="Times New Roman" w:eastAsia="Times New Roman" w:hAnsi="Times New Roman" w:cs="Times New Roman"/>
          <w:b/>
          <w:bCs/>
          <w:kern w:val="0"/>
          <w:sz w:val="28"/>
          <w:szCs w:val="28"/>
          <w:lang w:val="en-GB" w:eastAsia="en-GB"/>
          <w14:ligatures w14:val="none"/>
        </w:rPr>
        <w:t>5. Những nội dung khác</w:t>
      </w:r>
    </w:p>
    <w:p w:rsidR="00297F56" w:rsidRDefault="0081613D" w:rsidP="00AE611C">
      <w:pPr>
        <w:pStyle w:val="NoSpacing"/>
        <w:spacing w:before="120"/>
        <w:ind w:firstLine="720"/>
        <w:jc w:val="both"/>
        <w:rPr>
          <w:rFonts w:ascii="Times New Roman" w:eastAsia="Times New Roman" w:hAnsi="Times New Roman" w:cs="Times New Roman"/>
          <w:kern w:val="0"/>
          <w:sz w:val="28"/>
          <w:szCs w:val="28"/>
          <w:lang w:val="en-GB" w:eastAsia="en-GB"/>
          <w14:ligatures w14:val="none"/>
        </w:rPr>
      </w:pPr>
      <w:r w:rsidRPr="0081613D">
        <w:rPr>
          <w:rFonts w:ascii="Times New Roman" w:eastAsia="Times New Roman" w:hAnsi="Times New Roman" w:cs="Times New Roman"/>
          <w:kern w:val="0"/>
          <w:sz w:val="28"/>
          <w:szCs w:val="28"/>
          <w:lang w:val="en-GB" w:eastAsia="en-GB"/>
          <w14:ligatures w14:val="none"/>
        </w:rPr>
        <w:t>Trong quá trình thực hiện Nghị quyết số 87/2023/NQ-HĐND, các cơ quan, đơn vị cơ bản chấp hành đúng quy định; chưa phát hiện trường hợp vi phạm trong việc áp dụng định mức lập dự toán kinh phí thực hiện nhiệm vụ khoa học và công nghệ.</w:t>
      </w:r>
    </w:p>
    <w:p w:rsidR="00297F56" w:rsidRDefault="0081613D" w:rsidP="00AE611C">
      <w:pPr>
        <w:pStyle w:val="NoSpacing"/>
        <w:spacing w:before="120"/>
        <w:ind w:firstLine="720"/>
        <w:jc w:val="both"/>
        <w:rPr>
          <w:rFonts w:ascii="Times New Roman" w:eastAsia="Times New Roman" w:hAnsi="Times New Roman" w:cs="Times New Roman"/>
          <w:kern w:val="0"/>
          <w:sz w:val="28"/>
          <w:szCs w:val="28"/>
          <w:lang w:val="en-GB" w:eastAsia="en-GB"/>
          <w14:ligatures w14:val="none"/>
        </w:rPr>
      </w:pPr>
      <w:r w:rsidRPr="0081613D">
        <w:rPr>
          <w:rFonts w:ascii="Times New Roman" w:eastAsia="Times New Roman" w:hAnsi="Times New Roman" w:cs="Times New Roman"/>
          <w:kern w:val="0"/>
          <w:sz w:val="28"/>
          <w:szCs w:val="28"/>
          <w:lang w:val="en-GB" w:eastAsia="en-GB"/>
          <w14:ligatures w14:val="none"/>
        </w:rPr>
        <w:t>Công tác phối hợp giữa Sở Khoa học và Công nghệ, Sở Tài chính và các cơ quan liên quan trong việc hướng dẫn, kiểm tra và tháo gỡ khó khăn cho các đơn vị cơ bản được thực hiện kịp thời, góp phần nâng cao hiệu quả quản lý nhà nước trong lĩnh vực khoa học và công nghệ.</w:t>
      </w:r>
    </w:p>
    <w:p w:rsidR="00297F56" w:rsidRDefault="0081613D" w:rsidP="00AE611C">
      <w:pPr>
        <w:pStyle w:val="NoSpacing"/>
        <w:spacing w:before="120"/>
        <w:ind w:firstLine="720"/>
        <w:jc w:val="both"/>
        <w:rPr>
          <w:rFonts w:ascii="Times New Roman" w:eastAsia="Times New Roman" w:hAnsi="Times New Roman" w:cs="Times New Roman"/>
          <w:b/>
          <w:bCs/>
          <w:kern w:val="0"/>
          <w:sz w:val="28"/>
          <w:szCs w:val="28"/>
          <w:lang w:val="en-GB" w:eastAsia="en-GB"/>
          <w14:ligatures w14:val="none"/>
        </w:rPr>
      </w:pPr>
      <w:r w:rsidRPr="0081613D">
        <w:rPr>
          <w:rFonts w:ascii="Times New Roman" w:eastAsia="Times New Roman" w:hAnsi="Times New Roman" w:cs="Times New Roman"/>
          <w:b/>
          <w:bCs/>
          <w:kern w:val="0"/>
          <w:sz w:val="28"/>
          <w:szCs w:val="28"/>
          <w:lang w:val="en-GB" w:eastAsia="en-GB"/>
          <w14:ligatures w14:val="none"/>
        </w:rPr>
        <w:t>III. ĐỀ XUẤT, KIẾN NGHỊ</w:t>
      </w:r>
    </w:p>
    <w:p w:rsidR="00BE7D4E" w:rsidRDefault="0081613D" w:rsidP="00AE611C">
      <w:pPr>
        <w:pStyle w:val="NoSpacing"/>
        <w:spacing w:before="120"/>
        <w:ind w:firstLine="720"/>
        <w:jc w:val="both"/>
        <w:rPr>
          <w:rFonts w:ascii="Times New Roman" w:eastAsia="Times New Roman" w:hAnsi="Times New Roman" w:cs="Times New Roman"/>
          <w:kern w:val="0"/>
          <w:sz w:val="28"/>
          <w:szCs w:val="28"/>
          <w:lang w:val="en-GB" w:eastAsia="en-GB"/>
          <w14:ligatures w14:val="none"/>
        </w:rPr>
      </w:pPr>
      <w:r w:rsidRPr="0081613D">
        <w:rPr>
          <w:rFonts w:ascii="Times New Roman" w:eastAsia="Times New Roman" w:hAnsi="Times New Roman" w:cs="Times New Roman"/>
          <w:kern w:val="0"/>
          <w:sz w:val="28"/>
          <w:szCs w:val="28"/>
          <w:lang w:val="en-GB" w:eastAsia="en-GB"/>
          <w14:ligatures w14:val="none"/>
        </w:rPr>
        <w:t>Qua tổng kết thực tiễn thi hành, Sở Khoa học và Công nghệ đề xuất nghiên cứu sửa đổi, bổ sung một số nội dung của Nghị quyết số 87/2023/NQ-HĐND theo hướng:</w:t>
      </w:r>
    </w:p>
    <w:p w:rsidR="00BE7D4E" w:rsidRDefault="0081613D" w:rsidP="00AE611C">
      <w:pPr>
        <w:pStyle w:val="NoSpacing"/>
        <w:spacing w:before="120"/>
        <w:ind w:firstLine="720"/>
        <w:jc w:val="both"/>
        <w:rPr>
          <w:rFonts w:ascii="Times New Roman" w:eastAsia="Times New Roman" w:hAnsi="Times New Roman" w:cs="Times New Roman"/>
          <w:kern w:val="0"/>
          <w:sz w:val="28"/>
          <w:szCs w:val="28"/>
          <w:lang w:val="en-GB" w:eastAsia="en-GB"/>
          <w14:ligatures w14:val="none"/>
        </w:rPr>
      </w:pPr>
      <w:r w:rsidRPr="0081613D">
        <w:rPr>
          <w:rFonts w:ascii="Times New Roman" w:eastAsia="Times New Roman" w:hAnsi="Times New Roman" w:cs="Times New Roman"/>
          <w:kern w:val="0"/>
          <w:sz w:val="28"/>
          <w:szCs w:val="28"/>
          <w:lang w:val="en-GB" w:eastAsia="en-GB"/>
          <w14:ligatures w14:val="none"/>
        </w:rPr>
        <w:lastRenderedPageBreak/>
        <w:t>Điều chỉnh, cập nhật một số định mức chi cho phù hợp với tình hình giá cả thị trường và yêu cầu thực tiễn.</w:t>
      </w:r>
    </w:p>
    <w:p w:rsidR="00BE7D4E" w:rsidRDefault="0081613D" w:rsidP="00AE611C">
      <w:pPr>
        <w:pStyle w:val="NoSpacing"/>
        <w:spacing w:before="120"/>
        <w:ind w:firstLine="720"/>
        <w:jc w:val="both"/>
        <w:rPr>
          <w:rFonts w:ascii="Times New Roman" w:eastAsia="Times New Roman" w:hAnsi="Times New Roman" w:cs="Times New Roman"/>
          <w:kern w:val="0"/>
          <w:sz w:val="28"/>
          <w:szCs w:val="28"/>
          <w:lang w:val="en-GB" w:eastAsia="en-GB"/>
          <w14:ligatures w14:val="none"/>
        </w:rPr>
      </w:pPr>
      <w:r w:rsidRPr="0081613D">
        <w:rPr>
          <w:rFonts w:ascii="Times New Roman" w:eastAsia="Times New Roman" w:hAnsi="Times New Roman" w:cs="Times New Roman"/>
          <w:kern w:val="0"/>
          <w:sz w:val="28"/>
          <w:szCs w:val="28"/>
          <w:lang w:val="en-GB" w:eastAsia="en-GB"/>
          <w14:ligatures w14:val="none"/>
        </w:rPr>
        <w:t>Bổ sung các nội dung chi liên quan</w:t>
      </w:r>
      <w:r w:rsidR="009F49A6">
        <w:rPr>
          <w:rFonts w:ascii="Times New Roman" w:eastAsia="Times New Roman" w:hAnsi="Times New Roman" w:cs="Times New Roman"/>
          <w:kern w:val="0"/>
          <w:sz w:val="28"/>
          <w:szCs w:val="28"/>
          <w:lang w:val="en-GB" w:eastAsia="en-GB"/>
          <w14:ligatures w14:val="none"/>
        </w:rPr>
        <w:t xml:space="preserve"> đến thẩm định công nghệ, đổi mới sáng tạo, đo lường chất lượng.</w:t>
      </w:r>
    </w:p>
    <w:p w:rsidR="00BE7D4E" w:rsidRDefault="0081613D" w:rsidP="00AE611C">
      <w:pPr>
        <w:pStyle w:val="NoSpacing"/>
        <w:spacing w:before="120"/>
        <w:ind w:firstLine="720"/>
        <w:jc w:val="both"/>
        <w:rPr>
          <w:rFonts w:ascii="Times New Roman" w:eastAsia="Times New Roman" w:hAnsi="Times New Roman" w:cs="Times New Roman"/>
          <w:kern w:val="0"/>
          <w:sz w:val="28"/>
          <w:szCs w:val="28"/>
          <w:lang w:val="en-GB" w:eastAsia="en-GB"/>
          <w14:ligatures w14:val="none"/>
        </w:rPr>
      </w:pPr>
      <w:r w:rsidRPr="0081613D">
        <w:rPr>
          <w:rFonts w:ascii="Times New Roman" w:eastAsia="Times New Roman" w:hAnsi="Times New Roman" w:cs="Times New Roman"/>
          <w:kern w:val="0"/>
          <w:sz w:val="28"/>
          <w:szCs w:val="28"/>
          <w:lang w:val="en-GB" w:eastAsia="en-GB"/>
          <w14:ligatures w14:val="none"/>
        </w:rPr>
        <w:t>Bảo đảm tính thống nhất, đồng bộ với các quy định mới của Trung ương trong lĩnh vực tài chính khoa học và công nghệ.</w:t>
      </w:r>
    </w:p>
    <w:p w:rsidR="0081613D" w:rsidRDefault="0081613D" w:rsidP="005D1D5F">
      <w:pPr>
        <w:pStyle w:val="NoSpacing"/>
        <w:spacing w:before="120" w:after="120"/>
        <w:ind w:firstLine="720"/>
        <w:jc w:val="both"/>
        <w:rPr>
          <w:rFonts w:ascii="Times New Roman" w:eastAsia="Times New Roman" w:hAnsi="Times New Roman" w:cs="Times New Roman"/>
          <w:kern w:val="0"/>
          <w:sz w:val="28"/>
          <w:szCs w:val="28"/>
          <w:lang w:val="en-GB" w:eastAsia="en-GB"/>
          <w14:ligatures w14:val="none"/>
        </w:rPr>
      </w:pPr>
      <w:r w:rsidRPr="0081613D">
        <w:rPr>
          <w:rFonts w:ascii="Times New Roman" w:eastAsia="Times New Roman" w:hAnsi="Times New Roman" w:cs="Times New Roman"/>
          <w:kern w:val="0"/>
          <w:sz w:val="28"/>
          <w:szCs w:val="28"/>
          <w:lang w:val="en-GB" w:eastAsia="en-GB"/>
          <w14:ligatures w14:val="none"/>
        </w:rPr>
        <w:t>Trên đây là Báo cáo tổng kết thi hành Nghị quyết số 87/2023/NQ-HĐND ngày 08/12/2023 của Hội đồng nhân dân tỉnh Cao Bằng quy định một số định mức lập dự toán kinh phí ngân sách nhà nước thực hiện nhiệm vụ khoa học và công nghệ trên địa bàn tỉnh Cao Bằng./.</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1"/>
        <w:gridCol w:w="4651"/>
      </w:tblGrid>
      <w:tr w:rsidR="003F0E40" w:rsidTr="008B72BE">
        <w:tc>
          <w:tcPr>
            <w:tcW w:w="4421" w:type="dxa"/>
          </w:tcPr>
          <w:p w:rsidR="003F0E40" w:rsidRDefault="003F0E40" w:rsidP="004A56AA">
            <w:pPr>
              <w:pStyle w:val="NoSpacing"/>
              <w:ind w:left="-108"/>
              <w:rPr>
                <w:rFonts w:ascii="Times New Roman" w:hAnsi="Times New Roman" w:cs="Times New Roman"/>
                <w:b/>
                <w:bCs/>
                <w:i/>
                <w:iCs/>
                <w:sz w:val="24"/>
                <w:szCs w:val="24"/>
              </w:rPr>
            </w:pPr>
            <w:r w:rsidRPr="008477CB">
              <w:rPr>
                <w:rFonts w:ascii="Times New Roman" w:hAnsi="Times New Roman" w:cs="Times New Roman"/>
                <w:b/>
                <w:bCs/>
                <w:i/>
                <w:iCs/>
                <w:sz w:val="24"/>
                <w:szCs w:val="24"/>
              </w:rPr>
              <w:t>Nơi nhận:</w:t>
            </w:r>
          </w:p>
          <w:p w:rsidR="003F0E40" w:rsidRDefault="003F0E40" w:rsidP="004A56AA">
            <w:pPr>
              <w:pStyle w:val="NoSpacing"/>
              <w:ind w:left="-108"/>
              <w:rPr>
                <w:rFonts w:ascii="Times New Roman" w:hAnsi="Times New Roman" w:cs="Times New Roman"/>
                <w:sz w:val="24"/>
                <w:szCs w:val="24"/>
              </w:rPr>
            </w:pPr>
            <w:r w:rsidRPr="008477CB">
              <w:rPr>
                <w:rFonts w:ascii="Times New Roman" w:hAnsi="Times New Roman" w:cs="Times New Roman"/>
                <w:sz w:val="24"/>
                <w:szCs w:val="24"/>
              </w:rPr>
              <w:t xml:space="preserve">- </w:t>
            </w:r>
            <w:r>
              <w:rPr>
                <w:rFonts w:ascii="Times New Roman" w:hAnsi="Times New Roman" w:cs="Times New Roman"/>
                <w:sz w:val="24"/>
                <w:szCs w:val="24"/>
              </w:rPr>
              <w:t>UBND tỉnh (báo cáo)</w:t>
            </w:r>
            <w:r w:rsidRPr="008477CB">
              <w:rPr>
                <w:rFonts w:ascii="Times New Roman" w:hAnsi="Times New Roman" w:cs="Times New Roman"/>
                <w:sz w:val="24"/>
                <w:szCs w:val="24"/>
              </w:rPr>
              <w:t xml:space="preserve">; </w:t>
            </w:r>
          </w:p>
          <w:p w:rsidR="00382C31" w:rsidRDefault="00382C31" w:rsidP="004A56AA">
            <w:pPr>
              <w:pStyle w:val="NoSpacing"/>
              <w:ind w:left="-108"/>
              <w:rPr>
                <w:rFonts w:ascii="Times New Roman" w:hAnsi="Times New Roman" w:cs="Times New Roman"/>
                <w:sz w:val="24"/>
                <w:szCs w:val="24"/>
              </w:rPr>
            </w:pPr>
            <w:r>
              <w:rPr>
                <w:rFonts w:ascii="Times New Roman" w:hAnsi="Times New Roman" w:cs="Times New Roman"/>
                <w:sz w:val="24"/>
                <w:szCs w:val="24"/>
              </w:rPr>
              <w:t>- Sở Tư pháp;</w:t>
            </w:r>
          </w:p>
          <w:p w:rsidR="003F0E40" w:rsidRDefault="003F0E40" w:rsidP="004A56AA">
            <w:pPr>
              <w:pStyle w:val="NoSpacing"/>
              <w:ind w:left="-108"/>
              <w:rPr>
                <w:rFonts w:ascii="Times New Roman" w:hAnsi="Times New Roman" w:cs="Times New Roman"/>
                <w:sz w:val="24"/>
                <w:szCs w:val="24"/>
              </w:rPr>
            </w:pPr>
            <w:r w:rsidRPr="008477CB">
              <w:rPr>
                <w:rFonts w:ascii="Times New Roman" w:hAnsi="Times New Roman" w:cs="Times New Roman"/>
                <w:sz w:val="24"/>
                <w:szCs w:val="24"/>
              </w:rPr>
              <w:t>- Giám đốc Sở</w:t>
            </w:r>
            <w:r>
              <w:rPr>
                <w:rFonts w:ascii="Times New Roman" w:hAnsi="Times New Roman" w:cs="Times New Roman"/>
                <w:sz w:val="24"/>
                <w:szCs w:val="24"/>
              </w:rPr>
              <w:t>, các PGĐ Sở</w:t>
            </w:r>
            <w:r w:rsidRPr="008477CB">
              <w:rPr>
                <w:rFonts w:ascii="Times New Roman" w:hAnsi="Times New Roman" w:cs="Times New Roman"/>
                <w:sz w:val="24"/>
                <w:szCs w:val="24"/>
              </w:rPr>
              <w:t xml:space="preserve">; </w:t>
            </w:r>
          </w:p>
          <w:p w:rsidR="00382C31" w:rsidRDefault="00382C31" w:rsidP="004A56AA">
            <w:pPr>
              <w:pStyle w:val="NoSpacing"/>
              <w:ind w:left="-108"/>
              <w:rPr>
                <w:rFonts w:ascii="Times New Roman" w:hAnsi="Times New Roman" w:cs="Times New Roman"/>
                <w:sz w:val="24"/>
                <w:szCs w:val="24"/>
              </w:rPr>
            </w:pPr>
            <w:r>
              <w:rPr>
                <w:rFonts w:ascii="Times New Roman" w:hAnsi="Times New Roman" w:cs="Times New Roman"/>
                <w:sz w:val="24"/>
                <w:szCs w:val="24"/>
              </w:rPr>
              <w:t xml:space="preserve">- Thành viên Tổ soạn thảo theo QĐ </w:t>
            </w:r>
          </w:p>
          <w:p w:rsidR="00382C31" w:rsidRPr="008477CB" w:rsidRDefault="00382C31" w:rsidP="004A56AA">
            <w:pPr>
              <w:pStyle w:val="NoSpacing"/>
              <w:ind w:left="-108"/>
              <w:rPr>
                <w:rFonts w:ascii="Times New Roman" w:hAnsi="Times New Roman" w:cs="Times New Roman"/>
                <w:sz w:val="24"/>
                <w:szCs w:val="24"/>
              </w:rPr>
            </w:pPr>
            <w:r>
              <w:rPr>
                <w:rFonts w:ascii="Times New Roman" w:hAnsi="Times New Roman" w:cs="Times New Roman"/>
                <w:sz w:val="24"/>
                <w:szCs w:val="24"/>
              </w:rPr>
              <w:t>số 63/QĐ-SKHCN ngày 25/3/2026;</w:t>
            </w:r>
          </w:p>
          <w:p w:rsidR="003F0E40" w:rsidRDefault="003F0E40" w:rsidP="004A56AA">
            <w:pPr>
              <w:pStyle w:val="NoSpacing"/>
              <w:ind w:left="-108"/>
              <w:rPr>
                <w:rFonts w:ascii="Times New Roman" w:hAnsi="Times New Roman" w:cs="Times New Roman"/>
                <w:sz w:val="28"/>
                <w:szCs w:val="28"/>
              </w:rPr>
            </w:pPr>
            <w:r w:rsidRPr="008477CB">
              <w:rPr>
                <w:rFonts w:ascii="Times New Roman" w:hAnsi="Times New Roman" w:cs="Times New Roman"/>
                <w:sz w:val="24"/>
                <w:szCs w:val="24"/>
              </w:rPr>
              <w:t xml:space="preserve">- Lưu: VT, </w:t>
            </w:r>
            <w:r>
              <w:rPr>
                <w:rFonts w:ascii="Times New Roman" w:hAnsi="Times New Roman" w:cs="Times New Roman"/>
                <w:sz w:val="24"/>
                <w:szCs w:val="24"/>
              </w:rPr>
              <w:t>VP</w:t>
            </w:r>
            <w:r w:rsidRPr="008477CB">
              <w:rPr>
                <w:rFonts w:ascii="Times New Roman" w:hAnsi="Times New Roman" w:cs="Times New Roman"/>
                <w:sz w:val="24"/>
                <w:szCs w:val="24"/>
              </w:rPr>
              <w:t>.</w:t>
            </w:r>
          </w:p>
        </w:tc>
        <w:tc>
          <w:tcPr>
            <w:tcW w:w="4651" w:type="dxa"/>
          </w:tcPr>
          <w:p w:rsidR="003F0E40" w:rsidRDefault="003F0E40" w:rsidP="004A56AA">
            <w:pPr>
              <w:pStyle w:val="NoSpacing"/>
              <w:jc w:val="center"/>
              <w:rPr>
                <w:rFonts w:ascii="Times New Roman" w:hAnsi="Times New Roman" w:cs="Times New Roman"/>
                <w:b/>
                <w:bCs/>
                <w:sz w:val="28"/>
                <w:szCs w:val="28"/>
              </w:rPr>
            </w:pPr>
            <w:r w:rsidRPr="008477CB">
              <w:rPr>
                <w:rFonts w:ascii="Times New Roman" w:hAnsi="Times New Roman" w:cs="Times New Roman"/>
                <w:b/>
                <w:bCs/>
                <w:sz w:val="28"/>
                <w:szCs w:val="28"/>
              </w:rPr>
              <w:t>GIÁM ĐỐC</w:t>
            </w:r>
          </w:p>
          <w:p w:rsidR="003F0E40" w:rsidRDefault="003F0E40" w:rsidP="004A56AA">
            <w:pPr>
              <w:pStyle w:val="NoSpacing"/>
              <w:jc w:val="center"/>
              <w:rPr>
                <w:rFonts w:ascii="Times New Roman" w:hAnsi="Times New Roman" w:cs="Times New Roman"/>
                <w:b/>
                <w:bCs/>
                <w:sz w:val="28"/>
                <w:szCs w:val="28"/>
              </w:rPr>
            </w:pPr>
          </w:p>
          <w:p w:rsidR="003F0E40" w:rsidRDefault="003F0E40" w:rsidP="004A56AA">
            <w:pPr>
              <w:pStyle w:val="NoSpacing"/>
              <w:jc w:val="center"/>
              <w:rPr>
                <w:rFonts w:ascii="Times New Roman" w:hAnsi="Times New Roman" w:cs="Times New Roman"/>
                <w:b/>
                <w:bCs/>
                <w:sz w:val="28"/>
                <w:szCs w:val="28"/>
              </w:rPr>
            </w:pPr>
          </w:p>
          <w:p w:rsidR="003F0E40" w:rsidRDefault="003F0E40" w:rsidP="004A56AA">
            <w:pPr>
              <w:pStyle w:val="NoSpacing"/>
              <w:rPr>
                <w:rFonts w:ascii="Times New Roman" w:hAnsi="Times New Roman" w:cs="Times New Roman"/>
                <w:b/>
                <w:bCs/>
                <w:sz w:val="28"/>
                <w:szCs w:val="28"/>
              </w:rPr>
            </w:pPr>
          </w:p>
          <w:p w:rsidR="003F0E40" w:rsidRDefault="003F0E40" w:rsidP="004A56AA">
            <w:pPr>
              <w:pStyle w:val="NoSpacing"/>
              <w:jc w:val="center"/>
              <w:rPr>
                <w:rFonts w:ascii="Times New Roman" w:hAnsi="Times New Roman" w:cs="Times New Roman"/>
                <w:b/>
                <w:bCs/>
                <w:sz w:val="28"/>
                <w:szCs w:val="28"/>
              </w:rPr>
            </w:pPr>
          </w:p>
          <w:p w:rsidR="003F0E40" w:rsidRDefault="003F0E40" w:rsidP="004A56AA">
            <w:pPr>
              <w:pStyle w:val="NoSpacing"/>
              <w:jc w:val="center"/>
              <w:rPr>
                <w:rFonts w:ascii="Times New Roman" w:hAnsi="Times New Roman" w:cs="Times New Roman"/>
                <w:b/>
                <w:bCs/>
                <w:sz w:val="28"/>
                <w:szCs w:val="28"/>
              </w:rPr>
            </w:pPr>
          </w:p>
          <w:p w:rsidR="003F0E40" w:rsidRDefault="003F0E40" w:rsidP="004A56AA">
            <w:pPr>
              <w:pStyle w:val="NoSpacing"/>
              <w:jc w:val="center"/>
              <w:rPr>
                <w:rFonts w:ascii="Times New Roman" w:hAnsi="Times New Roman" w:cs="Times New Roman"/>
                <w:sz w:val="28"/>
                <w:szCs w:val="28"/>
              </w:rPr>
            </w:pPr>
            <w:r w:rsidRPr="008477CB">
              <w:rPr>
                <w:rFonts w:ascii="Times New Roman" w:hAnsi="Times New Roman" w:cs="Times New Roman"/>
                <w:b/>
                <w:bCs/>
                <w:sz w:val="28"/>
                <w:szCs w:val="28"/>
              </w:rPr>
              <w:t>Nông Thị Thanh Huyền</w:t>
            </w:r>
          </w:p>
        </w:tc>
      </w:tr>
    </w:tbl>
    <w:p w:rsidR="00802001" w:rsidRPr="0081613D" w:rsidRDefault="00802001" w:rsidP="00107B26">
      <w:pPr>
        <w:pStyle w:val="NoSpacing"/>
        <w:spacing w:before="120"/>
        <w:jc w:val="both"/>
        <w:rPr>
          <w:rFonts w:ascii="Times New Roman" w:eastAsia="Times New Roman" w:hAnsi="Times New Roman" w:cs="Times New Roman"/>
          <w:kern w:val="0"/>
          <w:sz w:val="28"/>
          <w:szCs w:val="28"/>
          <w:lang w:val="en-GB" w:eastAsia="en-GB"/>
          <w14:ligatures w14:val="none"/>
        </w:rPr>
      </w:pPr>
    </w:p>
    <w:sectPr w:rsidR="00802001" w:rsidRPr="0081613D" w:rsidSect="00F532B0">
      <w:headerReference w:type="default" r:id="rId9"/>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D74" w:rsidRDefault="00E51D74" w:rsidP="00AE7B86">
      <w:pPr>
        <w:spacing w:after="0" w:line="240" w:lineRule="auto"/>
      </w:pPr>
      <w:r>
        <w:separator/>
      </w:r>
    </w:p>
  </w:endnote>
  <w:endnote w:type="continuationSeparator" w:id="0">
    <w:p w:rsidR="00E51D74" w:rsidRDefault="00E51D74" w:rsidP="00AE7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D74" w:rsidRDefault="00E51D74" w:rsidP="00AE7B86">
      <w:pPr>
        <w:spacing w:after="0" w:line="240" w:lineRule="auto"/>
      </w:pPr>
      <w:r>
        <w:separator/>
      </w:r>
    </w:p>
  </w:footnote>
  <w:footnote w:type="continuationSeparator" w:id="0">
    <w:p w:rsidR="00E51D74" w:rsidRDefault="00E51D74" w:rsidP="00AE7B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2107608"/>
      <w:docPartObj>
        <w:docPartGallery w:val="Page Numbers (Top of Page)"/>
        <w:docPartUnique/>
      </w:docPartObj>
    </w:sdtPr>
    <w:sdtEndPr>
      <w:rPr>
        <w:noProof/>
      </w:rPr>
    </w:sdtEndPr>
    <w:sdtContent>
      <w:p w:rsidR="00F532B0" w:rsidRDefault="00F532B0">
        <w:pPr>
          <w:pStyle w:val="Header"/>
          <w:jc w:val="center"/>
        </w:pPr>
        <w:r>
          <w:fldChar w:fldCharType="begin"/>
        </w:r>
        <w:r>
          <w:instrText xml:space="preserve"> PAGE   \* MERGEFORMAT </w:instrText>
        </w:r>
        <w:r>
          <w:fldChar w:fldCharType="separate"/>
        </w:r>
        <w:r w:rsidR="00362849">
          <w:rPr>
            <w:noProof/>
          </w:rPr>
          <w:t>7</w:t>
        </w:r>
        <w:r>
          <w:rPr>
            <w:noProof/>
          </w:rPr>
          <w:fldChar w:fldCharType="end"/>
        </w:r>
      </w:p>
    </w:sdtContent>
  </w:sdt>
  <w:p w:rsidR="00F532B0" w:rsidRDefault="00F532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3329E"/>
    <w:multiLevelType w:val="multilevel"/>
    <w:tmpl w:val="20BE6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EE7293"/>
    <w:multiLevelType w:val="multilevel"/>
    <w:tmpl w:val="9286A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2F7EA6"/>
    <w:multiLevelType w:val="multilevel"/>
    <w:tmpl w:val="15386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E67A45"/>
    <w:multiLevelType w:val="multilevel"/>
    <w:tmpl w:val="F08CB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9B0C9C"/>
    <w:multiLevelType w:val="multilevel"/>
    <w:tmpl w:val="0164B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C24A3C"/>
    <w:multiLevelType w:val="multilevel"/>
    <w:tmpl w:val="36244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96269F2"/>
    <w:multiLevelType w:val="multilevel"/>
    <w:tmpl w:val="693E0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6"/>
  </w:num>
  <w:num w:numId="4">
    <w:abstractNumId w:val="0"/>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0FE"/>
    <w:rsid w:val="000761F3"/>
    <w:rsid w:val="000D4D26"/>
    <w:rsid w:val="00107B26"/>
    <w:rsid w:val="00121F9C"/>
    <w:rsid w:val="001A27C6"/>
    <w:rsid w:val="001C0B57"/>
    <w:rsid w:val="001C7FA7"/>
    <w:rsid w:val="00243416"/>
    <w:rsid w:val="002505FF"/>
    <w:rsid w:val="0025066E"/>
    <w:rsid w:val="00265536"/>
    <w:rsid w:val="0026697E"/>
    <w:rsid w:val="00270F32"/>
    <w:rsid w:val="00297F56"/>
    <w:rsid w:val="003104A1"/>
    <w:rsid w:val="00313712"/>
    <w:rsid w:val="00351701"/>
    <w:rsid w:val="00362849"/>
    <w:rsid w:val="003723A5"/>
    <w:rsid w:val="00372810"/>
    <w:rsid w:val="00382C31"/>
    <w:rsid w:val="00394E7C"/>
    <w:rsid w:val="003C171B"/>
    <w:rsid w:val="003C198B"/>
    <w:rsid w:val="003D473F"/>
    <w:rsid w:val="003F0E40"/>
    <w:rsid w:val="003F2DD6"/>
    <w:rsid w:val="00406FC5"/>
    <w:rsid w:val="00416D3E"/>
    <w:rsid w:val="004700FE"/>
    <w:rsid w:val="00475D66"/>
    <w:rsid w:val="004762AA"/>
    <w:rsid w:val="004B2668"/>
    <w:rsid w:val="004E2093"/>
    <w:rsid w:val="00535281"/>
    <w:rsid w:val="00543B7B"/>
    <w:rsid w:val="00590997"/>
    <w:rsid w:val="005D1D5F"/>
    <w:rsid w:val="005E6652"/>
    <w:rsid w:val="006017DA"/>
    <w:rsid w:val="00643C28"/>
    <w:rsid w:val="006825B5"/>
    <w:rsid w:val="00697F58"/>
    <w:rsid w:val="006B760E"/>
    <w:rsid w:val="006E3B63"/>
    <w:rsid w:val="007341AF"/>
    <w:rsid w:val="007522BF"/>
    <w:rsid w:val="007834CE"/>
    <w:rsid w:val="007B2290"/>
    <w:rsid w:val="007C55D5"/>
    <w:rsid w:val="007D5E9A"/>
    <w:rsid w:val="007F26F6"/>
    <w:rsid w:val="007F2772"/>
    <w:rsid w:val="00802001"/>
    <w:rsid w:val="00810520"/>
    <w:rsid w:val="00812D93"/>
    <w:rsid w:val="0081613D"/>
    <w:rsid w:val="00833EA8"/>
    <w:rsid w:val="008344F3"/>
    <w:rsid w:val="008A0EC7"/>
    <w:rsid w:val="008B13A3"/>
    <w:rsid w:val="008B72BE"/>
    <w:rsid w:val="008D3984"/>
    <w:rsid w:val="008D4AB1"/>
    <w:rsid w:val="009225EE"/>
    <w:rsid w:val="00932280"/>
    <w:rsid w:val="009C24CB"/>
    <w:rsid w:val="009C3EB0"/>
    <w:rsid w:val="009D2246"/>
    <w:rsid w:val="009F49A6"/>
    <w:rsid w:val="00A01483"/>
    <w:rsid w:val="00A025A6"/>
    <w:rsid w:val="00A7287B"/>
    <w:rsid w:val="00A76B01"/>
    <w:rsid w:val="00A94FB4"/>
    <w:rsid w:val="00AA7581"/>
    <w:rsid w:val="00AC725E"/>
    <w:rsid w:val="00AE0F15"/>
    <w:rsid w:val="00AE611C"/>
    <w:rsid w:val="00AE7B86"/>
    <w:rsid w:val="00AF0CA8"/>
    <w:rsid w:val="00B36AD5"/>
    <w:rsid w:val="00BE11DE"/>
    <w:rsid w:val="00BE19DD"/>
    <w:rsid w:val="00BE7163"/>
    <w:rsid w:val="00BE7D4E"/>
    <w:rsid w:val="00BE7F27"/>
    <w:rsid w:val="00C10993"/>
    <w:rsid w:val="00C253CB"/>
    <w:rsid w:val="00C27902"/>
    <w:rsid w:val="00C33611"/>
    <w:rsid w:val="00C50286"/>
    <w:rsid w:val="00C75D7E"/>
    <w:rsid w:val="00CD7752"/>
    <w:rsid w:val="00CF1C48"/>
    <w:rsid w:val="00D13A3F"/>
    <w:rsid w:val="00D204AB"/>
    <w:rsid w:val="00D66DF2"/>
    <w:rsid w:val="00D92986"/>
    <w:rsid w:val="00DA77CB"/>
    <w:rsid w:val="00E031AD"/>
    <w:rsid w:val="00E51D74"/>
    <w:rsid w:val="00E82140"/>
    <w:rsid w:val="00E84B60"/>
    <w:rsid w:val="00EA23C3"/>
    <w:rsid w:val="00EE6998"/>
    <w:rsid w:val="00EE7879"/>
    <w:rsid w:val="00F01873"/>
    <w:rsid w:val="00F034D1"/>
    <w:rsid w:val="00F532B0"/>
    <w:rsid w:val="00F77C1E"/>
    <w:rsid w:val="00F90AC6"/>
    <w:rsid w:val="00FB14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B57"/>
    <w:pPr>
      <w:spacing w:after="160" w:line="259" w:lineRule="auto"/>
    </w:pPr>
    <w:rPr>
      <w:rFonts w:asciiTheme="minorHAnsi" w:hAnsiTheme="minorHAnsi"/>
      <w:kern w:val="2"/>
      <w:sz w:val="22"/>
      <w:lang w:val="en-US"/>
      <w14:ligatures w14:val="standardContextual"/>
    </w:rPr>
  </w:style>
  <w:style w:type="paragraph" w:styleId="Heading2">
    <w:name w:val="heading 2"/>
    <w:basedOn w:val="Normal"/>
    <w:link w:val="Heading2Char"/>
    <w:uiPriority w:val="9"/>
    <w:qFormat/>
    <w:rsid w:val="0081613D"/>
    <w:pPr>
      <w:spacing w:before="100" w:beforeAutospacing="1" w:after="100" w:afterAutospacing="1" w:line="240" w:lineRule="auto"/>
      <w:outlineLvl w:val="1"/>
    </w:pPr>
    <w:rPr>
      <w:rFonts w:ascii="Times New Roman" w:eastAsia="Times New Roman" w:hAnsi="Times New Roman" w:cs="Times New Roman"/>
      <w:b/>
      <w:bCs/>
      <w:kern w:val="0"/>
      <w:sz w:val="36"/>
      <w:szCs w:val="36"/>
      <w:lang w:val="en-GB" w:eastAsia="en-GB"/>
      <w14:ligatures w14:val="none"/>
    </w:rPr>
  </w:style>
  <w:style w:type="paragraph" w:styleId="Heading3">
    <w:name w:val="heading 3"/>
    <w:basedOn w:val="Normal"/>
    <w:link w:val="Heading3Char"/>
    <w:uiPriority w:val="9"/>
    <w:qFormat/>
    <w:rsid w:val="0081613D"/>
    <w:pPr>
      <w:spacing w:before="100" w:beforeAutospacing="1" w:after="100" w:afterAutospacing="1" w:line="240" w:lineRule="auto"/>
      <w:outlineLvl w:val="2"/>
    </w:pPr>
    <w:rPr>
      <w:rFonts w:ascii="Times New Roman" w:eastAsia="Times New Roman" w:hAnsi="Times New Roman" w:cs="Times New Roman"/>
      <w:b/>
      <w:bCs/>
      <w:kern w:val="0"/>
      <w:sz w:val="27"/>
      <w:szCs w:val="27"/>
      <w:lang w:val="en-GB" w:eastAsia="en-GB"/>
      <w14:ligatures w14:val="none"/>
    </w:rPr>
  </w:style>
  <w:style w:type="paragraph" w:styleId="Heading4">
    <w:name w:val="heading 4"/>
    <w:basedOn w:val="Normal"/>
    <w:link w:val="Heading4Char"/>
    <w:uiPriority w:val="9"/>
    <w:qFormat/>
    <w:rsid w:val="0081613D"/>
    <w:pPr>
      <w:spacing w:before="100" w:beforeAutospacing="1" w:after="100" w:afterAutospacing="1" w:line="240" w:lineRule="auto"/>
      <w:outlineLvl w:val="3"/>
    </w:pPr>
    <w:rPr>
      <w:rFonts w:ascii="Times New Roman" w:eastAsia="Times New Roman" w:hAnsi="Times New Roman" w:cs="Times New Roman"/>
      <w:b/>
      <w:bCs/>
      <w:kern w:val="0"/>
      <w:sz w:val="24"/>
      <w:szCs w:val="24"/>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0B57"/>
    <w:pPr>
      <w:spacing w:after="0" w:line="240" w:lineRule="auto"/>
    </w:pPr>
    <w:rPr>
      <w:rFonts w:asciiTheme="minorHAnsi" w:hAnsiTheme="minorHAnsi"/>
      <w:kern w:val="2"/>
      <w:sz w:val="22"/>
      <w:lang w:val="en-US"/>
      <w14:ligatures w14:val="standardContextual"/>
    </w:rPr>
  </w:style>
  <w:style w:type="paragraph" w:styleId="NormalWeb">
    <w:name w:val="Normal (Web)"/>
    <w:aliases w:val=" Char Char Char,Char1 Char,Char11 Char"/>
    <w:basedOn w:val="Normal"/>
    <w:link w:val="NormalWebChar"/>
    <w:unhideWhenUsed/>
    <w:qFormat/>
    <w:rsid w:val="007F26F6"/>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Heading2Char">
    <w:name w:val="Heading 2 Char"/>
    <w:basedOn w:val="DefaultParagraphFont"/>
    <w:link w:val="Heading2"/>
    <w:uiPriority w:val="9"/>
    <w:rsid w:val="0081613D"/>
    <w:rPr>
      <w:rFonts w:eastAsia="Times New Roman" w:cs="Times New Roman"/>
      <w:b/>
      <w:bCs/>
      <w:sz w:val="36"/>
      <w:szCs w:val="36"/>
      <w:lang w:eastAsia="en-GB"/>
    </w:rPr>
  </w:style>
  <w:style w:type="character" w:customStyle="1" w:styleId="Heading3Char">
    <w:name w:val="Heading 3 Char"/>
    <w:basedOn w:val="DefaultParagraphFont"/>
    <w:link w:val="Heading3"/>
    <w:uiPriority w:val="9"/>
    <w:rsid w:val="0081613D"/>
    <w:rPr>
      <w:rFonts w:eastAsia="Times New Roman" w:cs="Times New Roman"/>
      <w:b/>
      <w:bCs/>
      <w:sz w:val="27"/>
      <w:szCs w:val="27"/>
      <w:lang w:eastAsia="en-GB"/>
    </w:rPr>
  </w:style>
  <w:style w:type="character" w:customStyle="1" w:styleId="Heading4Char">
    <w:name w:val="Heading 4 Char"/>
    <w:basedOn w:val="DefaultParagraphFont"/>
    <w:link w:val="Heading4"/>
    <w:uiPriority w:val="9"/>
    <w:rsid w:val="0081613D"/>
    <w:rPr>
      <w:rFonts w:eastAsia="Times New Roman" w:cs="Times New Roman"/>
      <w:b/>
      <w:bCs/>
      <w:sz w:val="24"/>
      <w:szCs w:val="24"/>
      <w:lang w:eastAsia="en-GB"/>
    </w:rPr>
  </w:style>
  <w:style w:type="paragraph" w:styleId="FootnoteText">
    <w:name w:val="footnote text"/>
    <w:basedOn w:val="Normal"/>
    <w:link w:val="FootnoteTextChar"/>
    <w:uiPriority w:val="99"/>
    <w:semiHidden/>
    <w:unhideWhenUsed/>
    <w:rsid w:val="00AE7B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7B86"/>
    <w:rPr>
      <w:rFonts w:asciiTheme="minorHAnsi" w:hAnsiTheme="minorHAnsi"/>
      <w:kern w:val="2"/>
      <w:sz w:val="20"/>
      <w:szCs w:val="20"/>
      <w:lang w:val="en-US"/>
      <w14:ligatures w14:val="standardContextual"/>
    </w:rPr>
  </w:style>
  <w:style w:type="character" w:styleId="FootnoteReference">
    <w:name w:val="footnote reference"/>
    <w:basedOn w:val="DefaultParagraphFont"/>
    <w:uiPriority w:val="99"/>
    <w:semiHidden/>
    <w:unhideWhenUsed/>
    <w:rsid w:val="00AE7B86"/>
    <w:rPr>
      <w:vertAlign w:val="superscript"/>
    </w:rPr>
  </w:style>
  <w:style w:type="character" w:customStyle="1" w:styleId="NormalWebChar">
    <w:name w:val="Normal (Web) Char"/>
    <w:aliases w:val=" Char Char Char Char,Char1 Char Char,Char11 Char Char"/>
    <w:link w:val="NormalWeb"/>
    <w:rsid w:val="008B13A3"/>
    <w:rPr>
      <w:rFonts w:eastAsia="Times New Roman" w:cs="Times New Roman"/>
      <w:sz w:val="24"/>
      <w:szCs w:val="24"/>
      <w:lang w:eastAsia="en-GB"/>
    </w:rPr>
  </w:style>
  <w:style w:type="table" w:styleId="TableGrid">
    <w:name w:val="Table Grid"/>
    <w:basedOn w:val="TableNormal"/>
    <w:uiPriority w:val="39"/>
    <w:rsid w:val="003F0E40"/>
    <w:pPr>
      <w:spacing w:after="0" w:line="240" w:lineRule="auto"/>
    </w:pPr>
    <w:rPr>
      <w:rFonts w:asciiTheme="minorHAnsi" w:hAnsiTheme="minorHAnsi"/>
      <w:kern w:val="2"/>
      <w:sz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32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32B0"/>
    <w:rPr>
      <w:rFonts w:asciiTheme="minorHAnsi" w:hAnsiTheme="minorHAnsi"/>
      <w:kern w:val="2"/>
      <w:sz w:val="22"/>
      <w:lang w:val="en-US"/>
      <w14:ligatures w14:val="standardContextual"/>
    </w:rPr>
  </w:style>
  <w:style w:type="paragraph" w:styleId="Footer">
    <w:name w:val="footer"/>
    <w:basedOn w:val="Normal"/>
    <w:link w:val="FooterChar"/>
    <w:uiPriority w:val="99"/>
    <w:unhideWhenUsed/>
    <w:rsid w:val="00F532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32B0"/>
    <w:rPr>
      <w:rFonts w:asciiTheme="minorHAnsi" w:hAnsiTheme="minorHAnsi"/>
      <w:kern w:val="2"/>
      <w:sz w:val="22"/>
      <w:lang w:val="en-US"/>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B57"/>
    <w:pPr>
      <w:spacing w:after="160" w:line="259" w:lineRule="auto"/>
    </w:pPr>
    <w:rPr>
      <w:rFonts w:asciiTheme="minorHAnsi" w:hAnsiTheme="minorHAnsi"/>
      <w:kern w:val="2"/>
      <w:sz w:val="22"/>
      <w:lang w:val="en-US"/>
      <w14:ligatures w14:val="standardContextual"/>
    </w:rPr>
  </w:style>
  <w:style w:type="paragraph" w:styleId="Heading2">
    <w:name w:val="heading 2"/>
    <w:basedOn w:val="Normal"/>
    <w:link w:val="Heading2Char"/>
    <w:uiPriority w:val="9"/>
    <w:qFormat/>
    <w:rsid w:val="0081613D"/>
    <w:pPr>
      <w:spacing w:before="100" w:beforeAutospacing="1" w:after="100" w:afterAutospacing="1" w:line="240" w:lineRule="auto"/>
      <w:outlineLvl w:val="1"/>
    </w:pPr>
    <w:rPr>
      <w:rFonts w:ascii="Times New Roman" w:eastAsia="Times New Roman" w:hAnsi="Times New Roman" w:cs="Times New Roman"/>
      <w:b/>
      <w:bCs/>
      <w:kern w:val="0"/>
      <w:sz w:val="36"/>
      <w:szCs w:val="36"/>
      <w:lang w:val="en-GB" w:eastAsia="en-GB"/>
      <w14:ligatures w14:val="none"/>
    </w:rPr>
  </w:style>
  <w:style w:type="paragraph" w:styleId="Heading3">
    <w:name w:val="heading 3"/>
    <w:basedOn w:val="Normal"/>
    <w:link w:val="Heading3Char"/>
    <w:uiPriority w:val="9"/>
    <w:qFormat/>
    <w:rsid w:val="0081613D"/>
    <w:pPr>
      <w:spacing w:before="100" w:beforeAutospacing="1" w:after="100" w:afterAutospacing="1" w:line="240" w:lineRule="auto"/>
      <w:outlineLvl w:val="2"/>
    </w:pPr>
    <w:rPr>
      <w:rFonts w:ascii="Times New Roman" w:eastAsia="Times New Roman" w:hAnsi="Times New Roman" w:cs="Times New Roman"/>
      <w:b/>
      <w:bCs/>
      <w:kern w:val="0"/>
      <w:sz w:val="27"/>
      <w:szCs w:val="27"/>
      <w:lang w:val="en-GB" w:eastAsia="en-GB"/>
      <w14:ligatures w14:val="none"/>
    </w:rPr>
  </w:style>
  <w:style w:type="paragraph" w:styleId="Heading4">
    <w:name w:val="heading 4"/>
    <w:basedOn w:val="Normal"/>
    <w:link w:val="Heading4Char"/>
    <w:uiPriority w:val="9"/>
    <w:qFormat/>
    <w:rsid w:val="0081613D"/>
    <w:pPr>
      <w:spacing w:before="100" w:beforeAutospacing="1" w:after="100" w:afterAutospacing="1" w:line="240" w:lineRule="auto"/>
      <w:outlineLvl w:val="3"/>
    </w:pPr>
    <w:rPr>
      <w:rFonts w:ascii="Times New Roman" w:eastAsia="Times New Roman" w:hAnsi="Times New Roman" w:cs="Times New Roman"/>
      <w:b/>
      <w:bCs/>
      <w:kern w:val="0"/>
      <w:sz w:val="24"/>
      <w:szCs w:val="24"/>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0B57"/>
    <w:pPr>
      <w:spacing w:after="0" w:line="240" w:lineRule="auto"/>
    </w:pPr>
    <w:rPr>
      <w:rFonts w:asciiTheme="minorHAnsi" w:hAnsiTheme="minorHAnsi"/>
      <w:kern w:val="2"/>
      <w:sz w:val="22"/>
      <w:lang w:val="en-US"/>
      <w14:ligatures w14:val="standardContextual"/>
    </w:rPr>
  </w:style>
  <w:style w:type="paragraph" w:styleId="NormalWeb">
    <w:name w:val="Normal (Web)"/>
    <w:aliases w:val=" Char Char Char,Char1 Char,Char11 Char"/>
    <w:basedOn w:val="Normal"/>
    <w:link w:val="NormalWebChar"/>
    <w:unhideWhenUsed/>
    <w:qFormat/>
    <w:rsid w:val="007F26F6"/>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Heading2Char">
    <w:name w:val="Heading 2 Char"/>
    <w:basedOn w:val="DefaultParagraphFont"/>
    <w:link w:val="Heading2"/>
    <w:uiPriority w:val="9"/>
    <w:rsid w:val="0081613D"/>
    <w:rPr>
      <w:rFonts w:eastAsia="Times New Roman" w:cs="Times New Roman"/>
      <w:b/>
      <w:bCs/>
      <w:sz w:val="36"/>
      <w:szCs w:val="36"/>
      <w:lang w:eastAsia="en-GB"/>
    </w:rPr>
  </w:style>
  <w:style w:type="character" w:customStyle="1" w:styleId="Heading3Char">
    <w:name w:val="Heading 3 Char"/>
    <w:basedOn w:val="DefaultParagraphFont"/>
    <w:link w:val="Heading3"/>
    <w:uiPriority w:val="9"/>
    <w:rsid w:val="0081613D"/>
    <w:rPr>
      <w:rFonts w:eastAsia="Times New Roman" w:cs="Times New Roman"/>
      <w:b/>
      <w:bCs/>
      <w:sz w:val="27"/>
      <w:szCs w:val="27"/>
      <w:lang w:eastAsia="en-GB"/>
    </w:rPr>
  </w:style>
  <w:style w:type="character" w:customStyle="1" w:styleId="Heading4Char">
    <w:name w:val="Heading 4 Char"/>
    <w:basedOn w:val="DefaultParagraphFont"/>
    <w:link w:val="Heading4"/>
    <w:uiPriority w:val="9"/>
    <w:rsid w:val="0081613D"/>
    <w:rPr>
      <w:rFonts w:eastAsia="Times New Roman" w:cs="Times New Roman"/>
      <w:b/>
      <w:bCs/>
      <w:sz w:val="24"/>
      <w:szCs w:val="24"/>
      <w:lang w:eastAsia="en-GB"/>
    </w:rPr>
  </w:style>
  <w:style w:type="paragraph" w:styleId="FootnoteText">
    <w:name w:val="footnote text"/>
    <w:basedOn w:val="Normal"/>
    <w:link w:val="FootnoteTextChar"/>
    <w:uiPriority w:val="99"/>
    <w:semiHidden/>
    <w:unhideWhenUsed/>
    <w:rsid w:val="00AE7B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7B86"/>
    <w:rPr>
      <w:rFonts w:asciiTheme="minorHAnsi" w:hAnsiTheme="minorHAnsi"/>
      <w:kern w:val="2"/>
      <w:sz w:val="20"/>
      <w:szCs w:val="20"/>
      <w:lang w:val="en-US"/>
      <w14:ligatures w14:val="standardContextual"/>
    </w:rPr>
  </w:style>
  <w:style w:type="character" w:styleId="FootnoteReference">
    <w:name w:val="footnote reference"/>
    <w:basedOn w:val="DefaultParagraphFont"/>
    <w:uiPriority w:val="99"/>
    <w:semiHidden/>
    <w:unhideWhenUsed/>
    <w:rsid w:val="00AE7B86"/>
    <w:rPr>
      <w:vertAlign w:val="superscript"/>
    </w:rPr>
  </w:style>
  <w:style w:type="character" w:customStyle="1" w:styleId="NormalWebChar">
    <w:name w:val="Normal (Web) Char"/>
    <w:aliases w:val=" Char Char Char Char,Char1 Char Char,Char11 Char Char"/>
    <w:link w:val="NormalWeb"/>
    <w:rsid w:val="008B13A3"/>
    <w:rPr>
      <w:rFonts w:eastAsia="Times New Roman" w:cs="Times New Roman"/>
      <w:sz w:val="24"/>
      <w:szCs w:val="24"/>
      <w:lang w:eastAsia="en-GB"/>
    </w:rPr>
  </w:style>
  <w:style w:type="table" w:styleId="TableGrid">
    <w:name w:val="Table Grid"/>
    <w:basedOn w:val="TableNormal"/>
    <w:uiPriority w:val="39"/>
    <w:rsid w:val="003F0E40"/>
    <w:pPr>
      <w:spacing w:after="0" w:line="240" w:lineRule="auto"/>
    </w:pPr>
    <w:rPr>
      <w:rFonts w:asciiTheme="minorHAnsi" w:hAnsiTheme="minorHAnsi"/>
      <w:kern w:val="2"/>
      <w:sz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32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32B0"/>
    <w:rPr>
      <w:rFonts w:asciiTheme="minorHAnsi" w:hAnsiTheme="minorHAnsi"/>
      <w:kern w:val="2"/>
      <w:sz w:val="22"/>
      <w:lang w:val="en-US"/>
      <w14:ligatures w14:val="standardContextual"/>
    </w:rPr>
  </w:style>
  <w:style w:type="paragraph" w:styleId="Footer">
    <w:name w:val="footer"/>
    <w:basedOn w:val="Normal"/>
    <w:link w:val="FooterChar"/>
    <w:uiPriority w:val="99"/>
    <w:unhideWhenUsed/>
    <w:rsid w:val="00F532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32B0"/>
    <w:rPr>
      <w:rFonts w:asciiTheme="minorHAnsi" w:hAnsiTheme="minorHAnsi"/>
      <w:kern w:val="2"/>
      <w:sz w:val="2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853480">
      <w:bodyDiv w:val="1"/>
      <w:marLeft w:val="0"/>
      <w:marRight w:val="0"/>
      <w:marTop w:val="0"/>
      <w:marBottom w:val="0"/>
      <w:divBdr>
        <w:top w:val="none" w:sz="0" w:space="0" w:color="auto"/>
        <w:left w:val="none" w:sz="0" w:space="0" w:color="auto"/>
        <w:bottom w:val="none" w:sz="0" w:space="0" w:color="auto"/>
        <w:right w:val="none" w:sz="0" w:space="0" w:color="auto"/>
      </w:divBdr>
    </w:div>
    <w:div w:id="418255998">
      <w:bodyDiv w:val="1"/>
      <w:marLeft w:val="0"/>
      <w:marRight w:val="0"/>
      <w:marTop w:val="0"/>
      <w:marBottom w:val="0"/>
      <w:divBdr>
        <w:top w:val="none" w:sz="0" w:space="0" w:color="auto"/>
        <w:left w:val="none" w:sz="0" w:space="0" w:color="auto"/>
        <w:bottom w:val="none" w:sz="0" w:space="0" w:color="auto"/>
        <w:right w:val="none" w:sz="0" w:space="0" w:color="auto"/>
      </w:divBdr>
    </w:div>
    <w:div w:id="493374153">
      <w:bodyDiv w:val="1"/>
      <w:marLeft w:val="0"/>
      <w:marRight w:val="0"/>
      <w:marTop w:val="0"/>
      <w:marBottom w:val="0"/>
      <w:divBdr>
        <w:top w:val="none" w:sz="0" w:space="0" w:color="auto"/>
        <w:left w:val="none" w:sz="0" w:space="0" w:color="auto"/>
        <w:bottom w:val="none" w:sz="0" w:space="0" w:color="auto"/>
        <w:right w:val="none" w:sz="0" w:space="0" w:color="auto"/>
      </w:divBdr>
    </w:div>
    <w:div w:id="532427996">
      <w:bodyDiv w:val="1"/>
      <w:marLeft w:val="0"/>
      <w:marRight w:val="0"/>
      <w:marTop w:val="0"/>
      <w:marBottom w:val="0"/>
      <w:divBdr>
        <w:top w:val="none" w:sz="0" w:space="0" w:color="auto"/>
        <w:left w:val="none" w:sz="0" w:space="0" w:color="auto"/>
        <w:bottom w:val="none" w:sz="0" w:space="0" w:color="auto"/>
        <w:right w:val="none" w:sz="0" w:space="0" w:color="auto"/>
      </w:divBdr>
    </w:div>
    <w:div w:id="1514148308">
      <w:bodyDiv w:val="1"/>
      <w:marLeft w:val="0"/>
      <w:marRight w:val="0"/>
      <w:marTop w:val="0"/>
      <w:marBottom w:val="0"/>
      <w:divBdr>
        <w:top w:val="none" w:sz="0" w:space="0" w:color="auto"/>
        <w:left w:val="none" w:sz="0" w:space="0" w:color="auto"/>
        <w:bottom w:val="none" w:sz="0" w:space="0" w:color="auto"/>
        <w:right w:val="none" w:sz="0" w:space="0" w:color="auto"/>
      </w:divBdr>
    </w:div>
    <w:div w:id="208151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699E2-9A35-4C6E-A914-228647FF2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7</Pages>
  <Words>2159</Words>
  <Characters>12311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ismail - [2010]</cp:lastModifiedBy>
  <cp:revision>123</cp:revision>
  <dcterms:created xsi:type="dcterms:W3CDTF">2026-05-08T02:17:00Z</dcterms:created>
  <dcterms:modified xsi:type="dcterms:W3CDTF">2026-05-11T09:22:00Z</dcterms:modified>
</cp:coreProperties>
</file>